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7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225" w:afterAutospacing="0" w:line="51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西昌学院2025-2026（1）学期教材征订公示</w:t>
      </w:r>
    </w:p>
    <w:p w14:paraId="7394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根据教育部印发《普通高等学校教材管理办法》《四川省普通高等学校教材管理实施细则》《西昌学院教材管理实施细则》等文件精神，校内开课单位已进行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</w:rPr>
        <w:t>教研室集体研究遴选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</w:rPr>
        <w:t>会议审核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>且公示期满无异议。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教务处汇总各开课单位教材征订信息，现对西昌学院2025-2026（1）学期教材征订（见附件）进行公示，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公示期自2025年7月22日起至2025年7月28日止，公示期内若有异议者，请以真实姓名通过书面方式向学校纪委（0834-2580111）或教务处（0834-2580042）反映。</w:t>
      </w:r>
      <w:bookmarkStart w:id="0" w:name="_GoBack"/>
      <w:bookmarkEnd w:id="0"/>
    </w:p>
    <w:p w14:paraId="0C80D7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10" w:lineRule="atLeast"/>
        <w:ind w:left="0" w:right="0" w:firstLine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附件：西昌学院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—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）学期教材征订汇总表</w:t>
      </w:r>
    </w:p>
    <w:p w14:paraId="7B6917EF">
      <w:pPr>
        <w:bidi w:val="0"/>
        <w:rPr>
          <w:rFonts w:hint="eastAsia"/>
          <w:lang w:val="en-US" w:eastAsia="zh-CN"/>
        </w:rPr>
      </w:pPr>
    </w:p>
    <w:p w14:paraId="346BCA8F">
      <w:pPr>
        <w:tabs>
          <w:tab w:val="left" w:pos="1228"/>
        </w:tabs>
        <w:bidi w:val="0"/>
        <w:ind w:firstLine="6080" w:firstLineChars="19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教务处</w:t>
      </w:r>
    </w:p>
    <w:p w14:paraId="1E456AEC">
      <w:pPr>
        <w:tabs>
          <w:tab w:val="left" w:pos="1228"/>
        </w:tabs>
        <w:bidi w:val="0"/>
        <w:ind w:firstLine="5440" w:firstLineChars="1700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2025年7月22日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3FF9AA6-D540-40B4-B1C3-A717146DA2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3BAAF32-6C02-43BE-9CEC-C65E8CAF91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ZDlkMDQzNjAyNzE0YTU5Nzc1MTg5NDQ1NGQ4ODMifQ=="/>
  </w:docVars>
  <w:rsids>
    <w:rsidRoot w:val="00000000"/>
    <w:rsid w:val="279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315</Characters>
  <Paragraphs>7</Paragraphs>
  <TotalTime>2</TotalTime>
  <ScaleCrop>false</ScaleCrop>
  <LinksUpToDate>false</LinksUpToDate>
  <CharactersWithSpaces>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2024-06-18T07:52:00Z</dcterms:created>
  <dc:creator>Administrator</dc:creator>
  <cp:lastModifiedBy>教务处公号</cp:lastModifiedBy>
  <dcterms:modified xsi:type="dcterms:W3CDTF">2025-07-22T09:20:12Z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36679574A3A84F1EA3EE9EC35CDEDC60_12</vt:lpwstr>
  </property>
</Properties>
</file>