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B3" w:rsidRDefault="00D937DF" w:rsidP="00950162">
      <w:pPr>
        <w:overflowPunct w:val="0"/>
        <w:jc w:val="center"/>
        <w:rPr>
          <w:rFonts w:ascii="Times New Roman" w:eastAsia="宋体" w:hAnsi="Times New Roman" w:cs="Times New Roman"/>
          <w:sz w:val="28"/>
        </w:rPr>
      </w:pPr>
      <w:r>
        <w:rPr>
          <w:rFonts w:ascii="Times New Roman" w:eastAsia="宋体" w:hAnsi="Times New Roman" w:cs="Times New Roman" w:hint="eastAsia"/>
          <w:noProof/>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8"/>
                    <a:stretch>
                      <a:fillRect/>
                    </a:stretch>
                  </pic:blipFill>
                  <pic:spPr>
                    <a:xfrm>
                      <a:off x="0" y="0"/>
                      <a:ext cx="3005455" cy="868680"/>
                    </a:xfrm>
                    <a:prstGeom prst="rect">
                      <a:avLst/>
                    </a:prstGeom>
                  </pic:spPr>
                </pic:pic>
              </a:graphicData>
            </a:graphic>
          </wp:inline>
        </w:drawing>
      </w:r>
    </w:p>
    <w:p w:rsidR="003E3BB3" w:rsidRDefault="003E3BB3" w:rsidP="00950162">
      <w:pPr>
        <w:overflowPunct w:val="0"/>
        <w:spacing w:line="500" w:lineRule="exact"/>
        <w:ind w:firstLineChars="200" w:firstLine="720"/>
        <w:rPr>
          <w:rFonts w:ascii="Times New Roman" w:eastAsia="宋体" w:hAnsi="Times New Roman" w:cs="Times New Roman"/>
          <w:sz w:val="36"/>
          <w:szCs w:val="36"/>
        </w:rPr>
      </w:pPr>
    </w:p>
    <w:p w:rsidR="003E3BB3" w:rsidRDefault="00D937DF" w:rsidP="00950162">
      <w:pPr>
        <w:overflowPunct w:val="0"/>
        <w:spacing w:line="480" w:lineRule="auto"/>
        <w:jc w:val="center"/>
        <w:rPr>
          <w:rFonts w:ascii="Times New Roman" w:eastAsia="宋体" w:hAnsi="Times New Roman" w:cs="Times New Roman"/>
          <w:color w:val="FF0000"/>
          <w:sz w:val="28"/>
          <w:szCs w:val="28"/>
        </w:rPr>
      </w:pPr>
      <w:r>
        <w:rPr>
          <w:rFonts w:ascii="Times New Roman" w:eastAsia="宋体" w:hAnsi="Times New Roman" w:cs="Times New Roman" w:hint="eastAsia"/>
          <w:color w:val="FF0000"/>
          <w:sz w:val="120"/>
          <w:szCs w:val="120"/>
        </w:rPr>
        <w:t>高教信息参考</w:t>
      </w:r>
    </w:p>
    <w:p w:rsidR="003E3BB3" w:rsidRDefault="00D937DF" w:rsidP="00950162">
      <w:pPr>
        <w:overflowPunct w:val="0"/>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202</w:t>
      </w:r>
      <w:r>
        <w:rPr>
          <w:rFonts w:ascii="Times New Roman" w:eastAsia="宋体" w:hAnsi="Times New Roman" w:cs="Times New Roman"/>
          <w:b/>
          <w:sz w:val="28"/>
          <w:szCs w:val="28"/>
        </w:rPr>
        <w:t>5</w:t>
      </w:r>
      <w:r>
        <w:rPr>
          <w:rFonts w:ascii="Times New Roman" w:eastAsia="宋体" w:hAnsi="Times New Roman" w:cs="Times New Roman" w:hint="eastAsia"/>
          <w:b/>
          <w:sz w:val="28"/>
          <w:szCs w:val="28"/>
        </w:rPr>
        <w:t>年</w:t>
      </w:r>
      <w:r>
        <w:rPr>
          <w:rFonts w:ascii="Times New Roman" w:eastAsia="宋体" w:hAnsi="Times New Roman" w:cs="Times New Roman"/>
          <w:b/>
          <w:sz w:val="28"/>
          <w:szCs w:val="28"/>
        </w:rPr>
        <w:t>第</w:t>
      </w:r>
      <w:r>
        <w:rPr>
          <w:rFonts w:ascii="Times New Roman" w:eastAsia="宋体" w:hAnsi="Times New Roman" w:cs="Times New Roman"/>
          <w:b/>
          <w:sz w:val="28"/>
          <w:szCs w:val="28"/>
        </w:rPr>
        <w:t>04</w:t>
      </w:r>
      <w:r>
        <w:rPr>
          <w:rFonts w:ascii="Times New Roman" w:eastAsia="宋体" w:hAnsi="Times New Roman" w:cs="Times New Roman"/>
          <w:b/>
          <w:sz w:val="28"/>
          <w:szCs w:val="28"/>
        </w:rPr>
        <w:t>期</w:t>
      </w:r>
    </w:p>
    <w:p w:rsidR="003E3BB3" w:rsidRDefault="00D937DF" w:rsidP="00950162">
      <w:pPr>
        <w:overflowPunct w:val="0"/>
        <w:spacing w:line="500" w:lineRule="exact"/>
        <w:ind w:rightChars="50" w:right="105"/>
        <w:jc w:val="center"/>
        <w:rPr>
          <w:rFonts w:ascii="Times New Roman" w:eastAsia="宋体" w:hAnsi="Times New Roman" w:cs="Times New Roman"/>
          <w:b/>
          <w:sz w:val="28"/>
          <w:szCs w:val="28"/>
        </w:rPr>
      </w:pPr>
      <w:r>
        <w:rPr>
          <w:rFonts w:ascii="Times New Roman" w:eastAsia="宋体" w:hAnsi="Times New Roman" w:cs="Times New Roman"/>
          <w:b/>
          <w:sz w:val="28"/>
          <w:szCs w:val="28"/>
        </w:rPr>
        <w:t>（总第</w:t>
      </w:r>
      <w:r>
        <w:rPr>
          <w:rFonts w:ascii="Times New Roman" w:eastAsia="宋体" w:hAnsi="Times New Roman" w:cs="Times New Roman"/>
          <w:b/>
          <w:sz w:val="28"/>
          <w:szCs w:val="28"/>
        </w:rPr>
        <w:t>83</w:t>
      </w:r>
      <w:r>
        <w:rPr>
          <w:rFonts w:ascii="Times New Roman" w:eastAsia="宋体" w:hAnsi="Times New Roman" w:cs="Times New Roman"/>
          <w:b/>
          <w:sz w:val="28"/>
          <w:szCs w:val="28"/>
        </w:rPr>
        <w:t>期）</w:t>
      </w:r>
    </w:p>
    <w:p w:rsidR="003E3BB3" w:rsidRDefault="00D937DF" w:rsidP="00950162">
      <w:pPr>
        <w:overflowPunct w:val="0"/>
        <w:spacing w:line="500" w:lineRule="exact"/>
        <w:ind w:rightChars="50" w:right="105" w:firstLineChars="100" w:firstLine="281"/>
        <w:rPr>
          <w:rFonts w:ascii="Times New Roman" w:eastAsia="宋体" w:hAnsi="Times New Roman" w:cs="Times New Roman"/>
          <w:b/>
          <w:sz w:val="28"/>
          <w:szCs w:val="28"/>
        </w:rPr>
      </w:pPr>
      <w:r>
        <w:rPr>
          <w:rFonts w:ascii="Times New Roman" w:eastAsia="宋体" w:hAnsi="Times New Roman" w:cs="Times New Roman"/>
          <w:b/>
          <w:sz w:val="28"/>
          <w:szCs w:val="28"/>
        </w:rPr>
        <w:t>发展规划处</w:t>
      </w:r>
      <w:r>
        <w:rPr>
          <w:rFonts w:ascii="Times New Roman" w:eastAsia="宋体" w:hAnsi="Times New Roman" w:cs="Times New Roman" w:hint="eastAsia"/>
          <w:b/>
          <w:sz w:val="28"/>
          <w:szCs w:val="28"/>
        </w:rPr>
        <w:t>高等教育研究所</w:t>
      </w:r>
      <w:r>
        <w:rPr>
          <w:rFonts w:ascii="Times New Roman" w:eastAsia="宋体" w:hAnsi="Times New Roman" w:cs="Times New Roman"/>
          <w:b/>
          <w:sz w:val="28"/>
          <w:szCs w:val="28"/>
        </w:rPr>
        <w:t xml:space="preserve">        </w:t>
      </w:r>
      <w:r w:rsidR="00611EC6">
        <w:rPr>
          <w:rFonts w:ascii="Times New Roman" w:eastAsia="宋体" w:hAnsi="Times New Roman" w:cs="Times New Roman"/>
          <w:b/>
          <w:sz w:val="28"/>
          <w:szCs w:val="28"/>
        </w:rPr>
        <w:t xml:space="preserve">  </w:t>
      </w:r>
      <w:r>
        <w:rPr>
          <w:rFonts w:ascii="Times New Roman" w:eastAsia="宋体" w:hAnsi="Times New Roman" w:cs="Times New Roman" w:hint="eastAsia"/>
          <w:b/>
          <w:sz w:val="28"/>
          <w:szCs w:val="28"/>
        </w:rPr>
        <w:t xml:space="preserve"> </w:t>
      </w:r>
      <w:r>
        <w:rPr>
          <w:rFonts w:ascii="Times New Roman" w:eastAsia="宋体" w:hAnsi="Times New Roman" w:cs="Times New Roman"/>
          <w:b/>
          <w:sz w:val="28"/>
          <w:szCs w:val="28"/>
        </w:rPr>
        <w:t xml:space="preserve"> </w:t>
      </w:r>
      <w:r>
        <w:rPr>
          <w:rFonts w:ascii="Times New Roman" w:eastAsia="宋体" w:hAnsi="Times New Roman" w:cs="Times New Roman"/>
          <w:b/>
          <w:sz w:val="28"/>
          <w:szCs w:val="28"/>
        </w:rPr>
        <w:t>二〇</w:t>
      </w:r>
      <w:r>
        <w:rPr>
          <w:rFonts w:ascii="Times New Roman" w:eastAsia="宋体" w:hAnsi="Times New Roman" w:cs="Times New Roman" w:hint="eastAsia"/>
          <w:b/>
          <w:sz w:val="28"/>
          <w:szCs w:val="28"/>
        </w:rPr>
        <w:t>二五</w:t>
      </w:r>
      <w:r>
        <w:rPr>
          <w:rFonts w:ascii="Times New Roman" w:eastAsia="宋体" w:hAnsi="Times New Roman" w:cs="Times New Roman"/>
          <w:b/>
          <w:sz w:val="28"/>
          <w:szCs w:val="28"/>
        </w:rPr>
        <w:t>年</w:t>
      </w:r>
      <w:r>
        <w:rPr>
          <w:rFonts w:ascii="Times New Roman" w:eastAsia="宋体" w:hAnsi="Times New Roman" w:cs="Times New Roman" w:hint="eastAsia"/>
          <w:b/>
          <w:sz w:val="28"/>
          <w:szCs w:val="28"/>
        </w:rPr>
        <w:t>五</w:t>
      </w:r>
      <w:r>
        <w:rPr>
          <w:rFonts w:ascii="Times New Roman" w:eastAsia="宋体" w:hAnsi="Times New Roman" w:cs="Times New Roman"/>
          <w:b/>
          <w:sz w:val="28"/>
          <w:szCs w:val="28"/>
        </w:rPr>
        <w:t>月</w:t>
      </w:r>
      <w:r w:rsidR="00611EC6">
        <w:rPr>
          <w:rFonts w:ascii="Times New Roman" w:eastAsia="宋体" w:hAnsi="Times New Roman" w:cs="Times New Roman" w:hint="eastAsia"/>
          <w:b/>
          <w:sz w:val="28"/>
          <w:szCs w:val="28"/>
        </w:rPr>
        <w:t>三十</w:t>
      </w:r>
      <w:r>
        <w:rPr>
          <w:rFonts w:ascii="Times New Roman" w:eastAsia="宋体" w:hAnsi="Times New Roman" w:cs="Times New Roman"/>
          <w:b/>
          <w:sz w:val="28"/>
          <w:szCs w:val="28"/>
        </w:rPr>
        <w:t>日</w:t>
      </w:r>
    </w:p>
    <w:p w:rsidR="003E3BB3" w:rsidRDefault="00D937DF" w:rsidP="00950162">
      <w:pPr>
        <w:overflowPunct w:val="0"/>
        <w:spacing w:line="500" w:lineRule="exact"/>
        <w:ind w:rightChars="50" w:right="105"/>
        <w:jc w:val="center"/>
        <w:rPr>
          <w:rFonts w:ascii="Times New Roman" w:eastAsia="宋体" w:hAnsi="Times New Roman" w:cs="Times New Roman"/>
          <w:sz w:val="36"/>
          <w:szCs w:val="36"/>
        </w:rPr>
      </w:pPr>
      <w:r>
        <w:rPr>
          <w:rFonts w:ascii="Times New Roman" w:eastAsia="宋体"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rsidR="003E3BB3" w:rsidRDefault="00D937DF" w:rsidP="00950162">
      <w:pPr>
        <w:pStyle w:val="22222"/>
        <w:overflowPunct w:val="0"/>
        <w:ind w:firstLineChars="0" w:firstLine="0"/>
        <w:jc w:val="center"/>
        <w:rPr>
          <w:rFonts w:ascii="Times New Roman" w:hAnsi="Times New Roman"/>
          <w:b/>
          <w:bCs/>
          <w:sz w:val="36"/>
          <w:szCs w:val="28"/>
        </w:rPr>
      </w:pPr>
      <w:r>
        <w:rPr>
          <w:rFonts w:ascii="Times New Roman" w:hAnsi="Times New Roman" w:hint="eastAsia"/>
          <w:b/>
          <w:bCs/>
          <w:sz w:val="36"/>
          <w:szCs w:val="28"/>
        </w:rPr>
        <w:t>本</w:t>
      </w:r>
      <w:r>
        <w:rPr>
          <w:rFonts w:ascii="Times New Roman" w:hAnsi="Times New Roman" w:hint="eastAsia"/>
          <w:b/>
          <w:bCs/>
          <w:sz w:val="36"/>
          <w:szCs w:val="28"/>
        </w:rPr>
        <w:t xml:space="preserve">  </w:t>
      </w:r>
      <w:r>
        <w:rPr>
          <w:rFonts w:ascii="Times New Roman" w:hAnsi="Times New Roman" w:hint="eastAsia"/>
          <w:b/>
          <w:bCs/>
          <w:sz w:val="36"/>
          <w:szCs w:val="28"/>
        </w:rPr>
        <w:t>期</w:t>
      </w:r>
      <w:r>
        <w:rPr>
          <w:rFonts w:ascii="Times New Roman" w:hAnsi="Times New Roman" w:hint="eastAsia"/>
          <w:b/>
          <w:bCs/>
          <w:sz w:val="36"/>
          <w:szCs w:val="28"/>
        </w:rPr>
        <w:t xml:space="preserve">  </w:t>
      </w:r>
      <w:r>
        <w:rPr>
          <w:rFonts w:ascii="Times New Roman" w:hAnsi="Times New Roman" w:hint="eastAsia"/>
          <w:b/>
          <w:bCs/>
          <w:sz w:val="36"/>
          <w:szCs w:val="28"/>
        </w:rPr>
        <w:t>目</w:t>
      </w:r>
      <w:r>
        <w:rPr>
          <w:rFonts w:ascii="Times New Roman" w:hAnsi="Times New Roman" w:hint="eastAsia"/>
          <w:b/>
          <w:bCs/>
          <w:sz w:val="36"/>
          <w:szCs w:val="28"/>
        </w:rPr>
        <w:t xml:space="preserve">  </w:t>
      </w:r>
      <w:r>
        <w:rPr>
          <w:rFonts w:ascii="Times New Roman" w:hAnsi="Times New Roman" w:hint="eastAsia"/>
          <w:b/>
          <w:bCs/>
          <w:sz w:val="36"/>
          <w:szCs w:val="28"/>
        </w:rPr>
        <w:t>录</w:t>
      </w:r>
    </w:p>
    <w:sdt>
      <w:sdtPr>
        <w:rPr>
          <w:rFonts w:ascii="Times New Roman" w:hAnsi="Times New Roman"/>
          <w:b/>
          <w:lang w:val="zh-CN"/>
        </w:rPr>
        <w:id w:val="800039260"/>
        <w:docPartObj>
          <w:docPartGallery w:val="Table of Contents"/>
          <w:docPartUnique/>
        </w:docPartObj>
      </w:sdtPr>
      <w:sdtEndPr>
        <w:rPr>
          <w:rFonts w:cs="Times New Roman"/>
          <w:b w:val="0"/>
          <w:sz w:val="40"/>
          <w:szCs w:val="28"/>
        </w:rPr>
      </w:sdtEndPr>
      <w:sdtContent>
        <w:p w:rsidR="00631414" w:rsidRPr="00631414" w:rsidRDefault="00D937DF">
          <w:pPr>
            <w:pStyle w:val="11"/>
            <w:tabs>
              <w:tab w:val="right" w:leader="dot" w:pos="8296"/>
            </w:tabs>
            <w:rPr>
              <w:rFonts w:ascii="Times New Roman" w:hAnsi="Times New Roman" w:cs="Times New Roman"/>
              <w:noProof/>
              <w:sz w:val="28"/>
            </w:rPr>
          </w:pPr>
          <w:r w:rsidRPr="00631414">
            <w:rPr>
              <w:rFonts w:ascii="Times New Roman" w:hAnsi="Times New Roman" w:cs="Times New Roman"/>
              <w:b/>
              <w:sz w:val="180"/>
              <w:szCs w:val="28"/>
            </w:rPr>
            <w:fldChar w:fldCharType="begin"/>
          </w:r>
          <w:r w:rsidRPr="00631414">
            <w:rPr>
              <w:rFonts w:ascii="Times New Roman" w:hAnsi="Times New Roman" w:cs="Times New Roman"/>
              <w:sz w:val="180"/>
              <w:szCs w:val="28"/>
            </w:rPr>
            <w:instrText xml:space="preserve"> TOC \o "1-3" \h \z \u </w:instrText>
          </w:r>
          <w:r w:rsidRPr="00631414">
            <w:rPr>
              <w:rFonts w:ascii="Times New Roman" w:hAnsi="Times New Roman" w:cs="Times New Roman"/>
              <w:b/>
              <w:sz w:val="180"/>
              <w:szCs w:val="28"/>
            </w:rPr>
            <w:fldChar w:fldCharType="separate"/>
          </w:r>
          <w:hyperlink w:anchor="_Toc199321934" w:history="1">
            <w:r w:rsidR="00631414" w:rsidRPr="00631414">
              <w:rPr>
                <w:rStyle w:val="af1"/>
                <w:rFonts w:ascii="Times New Roman" w:hAnsi="Times New Roman" w:cs="Times New Roman"/>
                <w:noProof/>
                <w:sz w:val="28"/>
              </w:rPr>
              <w:t>【思政建设】</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_Toc199321934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35"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新华日报：以</w:t>
            </w:r>
            <w:r w:rsidR="00631414" w:rsidRPr="00631414">
              <w:rPr>
                <w:rStyle w:val="af1"/>
                <w:rFonts w:ascii="Times New Roman" w:eastAsiaTheme="majorEastAsia" w:hAnsi="Times New Roman" w:cs="Times New Roman" w:hint="eastAsia"/>
                <w:noProof/>
                <w:sz w:val="28"/>
              </w:rPr>
              <w:t>“大思政课”</w:t>
            </w:r>
            <w:r w:rsidR="00631414" w:rsidRPr="00631414">
              <w:rPr>
                <w:rStyle w:val="af1"/>
                <w:rFonts w:ascii="Times New Roman" w:eastAsiaTheme="majorEastAsia" w:hAnsi="Times New Roman" w:cs="Times New Roman"/>
                <w:noProof/>
                <w:sz w:val="28"/>
              </w:rPr>
              <w:t>铸牢中华民族共同体意识</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_Toc199321935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36"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中国青年报：高校思政教育如何避免</w:t>
            </w:r>
            <w:r w:rsidR="00631414" w:rsidRPr="00631414">
              <w:rPr>
                <w:rStyle w:val="af1"/>
                <w:rFonts w:ascii="Times New Roman" w:eastAsiaTheme="majorEastAsia" w:hAnsi="Times New Roman" w:cs="Times New Roman" w:hint="eastAsia"/>
                <w:noProof/>
                <w:sz w:val="28"/>
              </w:rPr>
              <w:t>“硬输出”</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_Toc199321936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3</w:t>
            </w:r>
            <w:r w:rsidR="00631414" w:rsidRPr="00631414">
              <w:rPr>
                <w:rFonts w:ascii="Times New Roman" w:hAnsi="Times New Roman" w:cs="Times New Roman"/>
                <w:noProof/>
                <w:webHidden/>
                <w:sz w:val="28"/>
              </w:rPr>
              <w:fldChar w:fldCharType="end"/>
            </w:r>
          </w:hyperlink>
        </w:p>
        <w:p w:rsidR="00631414" w:rsidRPr="00631414" w:rsidRDefault="006533FB">
          <w:pPr>
            <w:pStyle w:val="11"/>
            <w:tabs>
              <w:tab w:val="right" w:leader="dot" w:pos="8296"/>
            </w:tabs>
            <w:rPr>
              <w:rFonts w:ascii="Times New Roman" w:hAnsi="Times New Roman" w:cs="Times New Roman"/>
              <w:noProof/>
              <w:sz w:val="28"/>
            </w:rPr>
          </w:pPr>
          <w:hyperlink w:anchor="_Toc199321937" w:history="1">
            <w:r w:rsidR="00631414" w:rsidRPr="00631414">
              <w:rPr>
                <w:rStyle w:val="af1"/>
                <w:rFonts w:ascii="Times New Roman" w:hAnsi="Times New Roman" w:cs="Times New Roman"/>
                <w:noProof/>
                <w:sz w:val="28"/>
              </w:rPr>
              <w:t>【教育要闻】</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_Toc199321937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7</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38"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中共中央政治局常委、国务院副总理丁薛祥出席</w:t>
            </w:r>
            <w:r w:rsidR="00631414" w:rsidRPr="00631414">
              <w:rPr>
                <w:rStyle w:val="af1"/>
                <w:rFonts w:ascii="Times New Roman" w:eastAsiaTheme="majorEastAsia" w:hAnsi="Times New Roman" w:cs="Times New Roman"/>
                <w:noProof/>
                <w:sz w:val="28"/>
              </w:rPr>
              <w:t>2025</w:t>
            </w:r>
            <w:r w:rsidR="00631414" w:rsidRPr="00631414">
              <w:rPr>
                <w:rStyle w:val="af1"/>
                <w:rFonts w:ascii="Times New Roman" w:eastAsiaTheme="majorEastAsia" w:hAnsi="Times New Roman" w:cs="Times New Roman"/>
                <w:noProof/>
                <w:sz w:val="28"/>
              </w:rPr>
              <w:t>世界数字教育大会开幕式并致辞</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_Toc199321938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7</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39" w:history="1">
            <w:bookmarkStart w:id="0" w:name="_Toc199320525"/>
            <w:r w:rsidR="00631414" w:rsidRPr="00631414">
              <w:rPr>
                <w:rStyle w:val="af1"/>
                <w:rFonts w:ascii="Times New Roman" w:eastAsiaTheme="majorEastAsia" w:hAnsi="Times New Roman" w:cs="Times New Roman"/>
                <w:noProof/>
                <w:sz w:val="28"/>
              </w:rPr>
              <w:sym w:font="Wingdings" w:char="F075"/>
            </w:r>
            <w:bookmarkEnd w:id="0"/>
            <w:r w:rsidR="00631414" w:rsidRPr="00631414">
              <w:rPr>
                <w:rStyle w:val="af1"/>
                <w:rFonts w:ascii="Times New Roman" w:eastAsiaTheme="majorEastAsia" w:hAnsi="Times New Roman" w:cs="Times New Roman"/>
                <w:noProof/>
                <w:sz w:val="28"/>
              </w:rPr>
              <w:t>九部门发文加快推进科技服务业高质量发展</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_Toc199321939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8</w:t>
            </w:r>
            <w:r w:rsidR="00631414" w:rsidRPr="00631414">
              <w:rPr>
                <w:rFonts w:ascii="Times New Roman" w:hAnsi="Times New Roman" w:cs="Times New Roman"/>
                <w:noProof/>
                <w:webHidden/>
                <w:sz w:val="28"/>
              </w:rPr>
              <w:fldChar w:fldCharType="end"/>
            </w:r>
          </w:hyperlink>
        </w:p>
        <w:p w:rsidR="00631414" w:rsidRPr="00631414" w:rsidRDefault="006533FB">
          <w:pPr>
            <w:pStyle w:val="11"/>
            <w:tabs>
              <w:tab w:val="right" w:leader="dot" w:pos="8296"/>
            </w:tabs>
            <w:rPr>
              <w:rFonts w:ascii="Times New Roman" w:hAnsi="Times New Roman" w:cs="Times New Roman"/>
              <w:noProof/>
              <w:sz w:val="28"/>
            </w:rPr>
          </w:pPr>
          <w:hyperlink w:anchor="_Toc199321940" w:history="1">
            <w:r w:rsidR="00631414" w:rsidRPr="00631414">
              <w:rPr>
                <w:rStyle w:val="af1"/>
                <w:rFonts w:ascii="Times New Roman" w:hAnsi="Times New Roman" w:cs="Times New Roman"/>
                <w:noProof/>
                <w:sz w:val="28"/>
              </w:rPr>
              <w:t>【政策法规】</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_Toc199321940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9</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41"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教育部、国家发展改革委联合印发《关于组织实施教师教育能力提升工程的通知》</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_Toc199321941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9</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42"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四川省人民政府印发《教育强省建设规划纲要（</w:t>
            </w:r>
            <w:r w:rsidR="00631414" w:rsidRPr="00631414">
              <w:rPr>
                <w:rStyle w:val="af1"/>
                <w:rFonts w:ascii="Times New Roman" w:eastAsiaTheme="majorEastAsia" w:hAnsi="Times New Roman" w:cs="Times New Roman"/>
                <w:noProof/>
                <w:sz w:val="28"/>
              </w:rPr>
              <w:t>2025—2035</w:t>
            </w:r>
            <w:r w:rsidR="00631414" w:rsidRPr="00631414">
              <w:rPr>
                <w:rStyle w:val="af1"/>
                <w:rFonts w:ascii="Times New Roman" w:eastAsiaTheme="majorEastAsia" w:hAnsi="Times New Roman" w:cs="Times New Roman"/>
                <w:noProof/>
                <w:sz w:val="28"/>
              </w:rPr>
              <w:t>）》</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_Toc199321942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10</w:t>
            </w:r>
            <w:r w:rsidR="00631414" w:rsidRPr="00631414">
              <w:rPr>
                <w:rFonts w:ascii="Times New Roman" w:hAnsi="Times New Roman" w:cs="Times New Roman"/>
                <w:noProof/>
                <w:webHidden/>
                <w:sz w:val="28"/>
              </w:rPr>
              <w:fldChar w:fldCharType="end"/>
            </w:r>
          </w:hyperlink>
        </w:p>
        <w:p w:rsidR="00631414" w:rsidRPr="00631414" w:rsidRDefault="006533FB">
          <w:pPr>
            <w:pStyle w:val="11"/>
            <w:tabs>
              <w:tab w:val="right" w:leader="dot" w:pos="8296"/>
            </w:tabs>
            <w:rPr>
              <w:rFonts w:ascii="Times New Roman" w:hAnsi="Times New Roman" w:cs="Times New Roman"/>
              <w:noProof/>
              <w:sz w:val="28"/>
            </w:rPr>
          </w:pPr>
          <w:hyperlink w:anchor="_Toc199321943" w:history="1">
            <w:r w:rsidR="00631414" w:rsidRPr="00631414">
              <w:rPr>
                <w:rStyle w:val="af1"/>
                <w:rFonts w:ascii="Times New Roman" w:hAnsi="Times New Roman" w:cs="Times New Roman"/>
                <w:noProof/>
                <w:sz w:val="28"/>
              </w:rPr>
              <w:t>【热点聚焦】</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_Toc199321943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13</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44"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中国教育报：</w:t>
            </w:r>
            <w:r w:rsidR="00631414" w:rsidRPr="00631414">
              <w:rPr>
                <w:rStyle w:val="af1"/>
                <w:rFonts w:ascii="Times New Roman" w:eastAsiaTheme="majorEastAsia" w:hAnsi="Times New Roman" w:cs="Times New Roman"/>
                <w:noProof/>
                <w:sz w:val="28"/>
              </w:rPr>
              <w:t>AI</w:t>
            </w:r>
            <w:r w:rsidR="00631414" w:rsidRPr="00631414">
              <w:rPr>
                <w:rStyle w:val="af1"/>
                <w:rFonts w:ascii="Times New Roman" w:eastAsiaTheme="majorEastAsia" w:hAnsi="Times New Roman" w:cs="Times New Roman"/>
                <w:noProof/>
                <w:sz w:val="28"/>
              </w:rPr>
              <w:t>时代，拔尖创新人才培养如何破局</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_Toc199321944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13</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45"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人民网：加快建设人工智能全学段教育的师资队伍</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_Toc199321945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15</w:t>
            </w:r>
            <w:r w:rsidR="00631414" w:rsidRPr="00631414">
              <w:rPr>
                <w:rFonts w:ascii="Times New Roman" w:hAnsi="Times New Roman" w:cs="Times New Roman"/>
                <w:noProof/>
                <w:webHidden/>
                <w:sz w:val="28"/>
              </w:rPr>
              <w:fldChar w:fldCharType="end"/>
            </w:r>
          </w:hyperlink>
        </w:p>
        <w:p w:rsidR="00631414" w:rsidRPr="00631414" w:rsidRDefault="006533FB">
          <w:pPr>
            <w:pStyle w:val="11"/>
            <w:tabs>
              <w:tab w:val="right" w:leader="dot" w:pos="8296"/>
            </w:tabs>
            <w:rPr>
              <w:rFonts w:ascii="Times New Roman" w:hAnsi="Times New Roman" w:cs="Times New Roman"/>
              <w:noProof/>
              <w:sz w:val="28"/>
            </w:rPr>
          </w:pPr>
          <w:hyperlink w:anchor="_Toc199321946" w:history="1">
            <w:r w:rsidR="00631414" w:rsidRPr="00631414">
              <w:rPr>
                <w:rStyle w:val="af1"/>
                <w:rFonts w:ascii="Times New Roman" w:hAnsi="Times New Roman" w:cs="Times New Roman"/>
                <w:noProof/>
                <w:sz w:val="28"/>
              </w:rPr>
              <w:t>【院校扫描】</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_Toc199321946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18</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47"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河西学院：扎根新疆就业创业</w:t>
            </w:r>
            <w:r w:rsidR="00631414" w:rsidRPr="00631414">
              <w:rPr>
                <w:rStyle w:val="af1"/>
                <w:rFonts w:ascii="Times New Roman" w:eastAsiaTheme="majorEastAsia" w:hAnsi="Times New Roman" w:cs="Times New Roman"/>
                <w:noProof/>
                <w:sz w:val="28"/>
              </w:rPr>
              <w:t xml:space="preserve"> </w:t>
            </w:r>
            <w:r w:rsidR="00631414" w:rsidRPr="00631414">
              <w:rPr>
                <w:rStyle w:val="af1"/>
                <w:rFonts w:ascii="Times New Roman" w:eastAsiaTheme="majorEastAsia" w:hAnsi="Times New Roman" w:cs="Times New Roman"/>
                <w:noProof/>
                <w:sz w:val="28"/>
              </w:rPr>
              <w:t>青春之花绽放天山</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_Toc199321947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18</w:t>
            </w:r>
            <w:r w:rsidR="00631414" w:rsidRPr="00631414">
              <w:rPr>
                <w:rFonts w:ascii="Times New Roman" w:hAnsi="Times New Roman" w:cs="Times New Roman"/>
                <w:noProof/>
                <w:webHidden/>
                <w:sz w:val="28"/>
              </w:rPr>
              <w:fldChar w:fldCharType="end"/>
            </w:r>
          </w:hyperlink>
        </w:p>
        <w:p w:rsidR="00631414" w:rsidRPr="00631414" w:rsidRDefault="006533FB">
          <w:pPr>
            <w:pStyle w:val="21"/>
            <w:tabs>
              <w:tab w:val="right" w:leader="dot" w:pos="8296"/>
            </w:tabs>
            <w:rPr>
              <w:rFonts w:ascii="Times New Roman" w:hAnsi="Times New Roman" w:cs="Times New Roman"/>
              <w:noProof/>
              <w:sz w:val="28"/>
            </w:rPr>
          </w:pPr>
          <w:hyperlink w:anchor="_Toc199321948" w:history="1">
            <w:r w:rsidR="00631414" w:rsidRPr="00631414">
              <w:rPr>
                <w:rStyle w:val="af1"/>
                <w:rFonts w:ascii="Times New Roman" w:eastAsiaTheme="majorEastAsia" w:hAnsi="Times New Roman" w:cs="Times New Roman"/>
                <w:noProof/>
                <w:sz w:val="28"/>
              </w:rPr>
              <w:sym w:font="Wingdings" w:char="F075"/>
            </w:r>
            <w:r w:rsidR="00631414" w:rsidRPr="00631414">
              <w:rPr>
                <w:rStyle w:val="af1"/>
                <w:rFonts w:ascii="Times New Roman" w:eastAsiaTheme="majorEastAsia" w:hAnsi="Times New Roman" w:cs="Times New Roman"/>
                <w:noProof/>
                <w:sz w:val="28"/>
              </w:rPr>
              <w:t>吉林工商学院：多元协同推进现代产业学院建设</w:t>
            </w:r>
            <w:r w:rsidR="00631414" w:rsidRPr="00631414">
              <w:rPr>
                <w:rFonts w:ascii="Times New Roman" w:hAnsi="Times New Roman" w:cs="Times New Roman"/>
                <w:noProof/>
                <w:webHidden/>
                <w:sz w:val="28"/>
              </w:rPr>
              <w:tab/>
            </w:r>
            <w:r w:rsidR="00631414" w:rsidRPr="00631414">
              <w:rPr>
                <w:rFonts w:ascii="Times New Roman" w:hAnsi="Times New Roman" w:cs="Times New Roman"/>
                <w:noProof/>
                <w:webHidden/>
                <w:sz w:val="28"/>
              </w:rPr>
              <w:fldChar w:fldCharType="begin"/>
            </w:r>
            <w:r w:rsidR="00631414" w:rsidRPr="00631414">
              <w:rPr>
                <w:rFonts w:ascii="Times New Roman" w:hAnsi="Times New Roman" w:cs="Times New Roman"/>
                <w:noProof/>
                <w:webHidden/>
                <w:sz w:val="28"/>
              </w:rPr>
              <w:instrText xml:space="preserve"> PAGEREF _Toc199321948 \h </w:instrText>
            </w:r>
            <w:r w:rsidR="00631414" w:rsidRPr="00631414">
              <w:rPr>
                <w:rFonts w:ascii="Times New Roman" w:hAnsi="Times New Roman" w:cs="Times New Roman"/>
                <w:noProof/>
                <w:webHidden/>
                <w:sz w:val="28"/>
              </w:rPr>
            </w:r>
            <w:r w:rsidR="00631414" w:rsidRPr="00631414">
              <w:rPr>
                <w:rFonts w:ascii="Times New Roman" w:hAnsi="Times New Roman" w:cs="Times New Roman"/>
                <w:noProof/>
                <w:webHidden/>
                <w:sz w:val="28"/>
              </w:rPr>
              <w:fldChar w:fldCharType="separate"/>
            </w:r>
            <w:r w:rsidR="00631414" w:rsidRPr="00631414">
              <w:rPr>
                <w:rFonts w:ascii="Times New Roman" w:hAnsi="Times New Roman" w:cs="Times New Roman"/>
                <w:noProof/>
                <w:webHidden/>
                <w:sz w:val="28"/>
              </w:rPr>
              <w:t>22</w:t>
            </w:r>
            <w:r w:rsidR="00631414" w:rsidRPr="00631414">
              <w:rPr>
                <w:rFonts w:ascii="Times New Roman" w:hAnsi="Times New Roman" w:cs="Times New Roman"/>
                <w:noProof/>
                <w:webHidden/>
                <w:sz w:val="28"/>
              </w:rPr>
              <w:fldChar w:fldCharType="end"/>
            </w:r>
          </w:hyperlink>
        </w:p>
        <w:p w:rsidR="003E3BB3" w:rsidRDefault="00D937DF" w:rsidP="00950162">
          <w:pPr>
            <w:pStyle w:val="11"/>
            <w:tabs>
              <w:tab w:val="right" w:leader="dot" w:pos="8296"/>
            </w:tabs>
            <w:overflowPunct w:val="0"/>
            <w:snapToGrid w:val="0"/>
            <w:spacing w:line="500" w:lineRule="exact"/>
            <w:rPr>
              <w:rFonts w:ascii="Times New Roman" w:hAnsi="Times New Roman" w:cs="Times New Roman"/>
              <w:sz w:val="40"/>
              <w:szCs w:val="28"/>
            </w:rPr>
            <w:sectPr w:rsidR="003E3BB3">
              <w:pgSz w:w="11906" w:h="16838"/>
              <w:pgMar w:top="1440" w:right="1800" w:bottom="1440" w:left="1800" w:header="851" w:footer="992" w:gutter="0"/>
              <w:cols w:space="425"/>
              <w:docGrid w:type="lines" w:linePitch="312"/>
            </w:sectPr>
          </w:pPr>
          <w:r w:rsidRPr="00631414">
            <w:rPr>
              <w:rFonts w:ascii="Times New Roman" w:hAnsi="Times New Roman" w:cs="Times New Roman"/>
              <w:sz w:val="180"/>
              <w:szCs w:val="28"/>
              <w:lang w:val="zh-CN"/>
            </w:rPr>
            <w:fldChar w:fldCharType="end"/>
          </w:r>
        </w:p>
      </w:sdtContent>
    </w:sdt>
    <w:p w:rsidR="003E3BB3" w:rsidRPr="00595CE2" w:rsidRDefault="00D937DF" w:rsidP="00950162">
      <w:pPr>
        <w:pStyle w:val="af5"/>
        <w:overflowPunct w:val="0"/>
        <w:rPr>
          <w:rFonts w:ascii="Times New Roman" w:hAnsi="Times New Roman"/>
        </w:rPr>
      </w:pPr>
      <w:bookmarkStart w:id="1" w:name="OLE_LINK3"/>
      <w:bookmarkStart w:id="2" w:name="_Toc199321934"/>
      <w:r w:rsidRPr="00595CE2">
        <w:rPr>
          <w:rFonts w:ascii="Times New Roman" w:hAnsi="Times New Roman" w:hint="eastAsia"/>
        </w:rPr>
        <w:lastRenderedPageBreak/>
        <w:t>【思政建设】</w:t>
      </w:r>
      <w:bookmarkEnd w:id="1"/>
      <w:bookmarkEnd w:id="2"/>
    </w:p>
    <w:p w:rsidR="003E3BB3" w:rsidRPr="00595CE2" w:rsidRDefault="003E3BB3" w:rsidP="00950162">
      <w:pPr>
        <w:pStyle w:val="22222"/>
        <w:overflowPunct w:val="0"/>
        <w:ind w:firstLineChars="0" w:firstLine="0"/>
        <w:jc w:val="center"/>
        <w:rPr>
          <w:rFonts w:ascii="Times New Roman" w:hAnsi="Times New Roman"/>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3" w:name="_Toc199321935"/>
      <w:r w:rsidRPr="00595CE2">
        <w:rPr>
          <w:rFonts w:ascii="Times New Roman" w:eastAsiaTheme="majorEastAsia" w:hAnsi="Times New Roman" w:cstheme="majorEastAsia"/>
          <w:color w:val="auto"/>
        </w:rPr>
        <w:sym w:font="Wingdings" w:char="F075"/>
      </w:r>
      <w:r w:rsidRPr="00595CE2">
        <w:rPr>
          <w:rFonts w:ascii="Times New Roman" w:eastAsiaTheme="majorEastAsia" w:hAnsi="Times New Roman" w:cstheme="majorEastAsia"/>
          <w:color w:val="auto"/>
        </w:rPr>
        <w:t>新华日报：以“大思政课”铸牢中华民族共同体意识</w:t>
      </w:r>
      <w:bookmarkEnd w:id="3"/>
    </w:p>
    <w:p w:rsidR="003E3BB3" w:rsidRPr="00595CE2" w:rsidRDefault="00D937DF" w:rsidP="00950162">
      <w:pPr>
        <w:pStyle w:val="22222"/>
        <w:overflowPunct w:val="0"/>
        <w:rPr>
          <w:rFonts w:ascii="Times New Roman" w:hAnsi="Times New Roman"/>
        </w:rPr>
      </w:pPr>
      <w:bookmarkStart w:id="4" w:name="OLE_LINK4"/>
      <w:r w:rsidRPr="00595CE2">
        <w:rPr>
          <w:rFonts w:ascii="Times New Roman" w:hAnsi="Times New Roman" w:hint="eastAsia"/>
        </w:rPr>
        <w:t>中华民族共同体意识是国家统一之基、民族团结之本、精神力量之魂。</w:t>
      </w:r>
      <w:r w:rsidRPr="00595CE2">
        <w:rPr>
          <w:rFonts w:ascii="Times New Roman" w:hAnsi="Times New Roman" w:hint="eastAsia"/>
        </w:rPr>
        <w:t>2024</w:t>
      </w:r>
      <w:r w:rsidRPr="00595CE2">
        <w:rPr>
          <w:rFonts w:ascii="Times New Roman" w:hAnsi="Times New Roman" w:hint="eastAsia"/>
        </w:rPr>
        <w:t>年</w:t>
      </w:r>
      <w:r w:rsidRPr="00595CE2">
        <w:rPr>
          <w:rFonts w:ascii="Times New Roman" w:hAnsi="Times New Roman" w:hint="eastAsia"/>
        </w:rPr>
        <w:t>6</w:t>
      </w:r>
      <w:r w:rsidRPr="00595CE2">
        <w:rPr>
          <w:rFonts w:ascii="Times New Roman" w:hAnsi="Times New Roman" w:hint="eastAsia"/>
        </w:rPr>
        <w:t>月，习近平总书记在青海考察时强调：“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这一重要论述明确了</w:t>
      </w:r>
      <w:proofErr w:type="gramStart"/>
      <w:r w:rsidRPr="00595CE2">
        <w:rPr>
          <w:rFonts w:ascii="Times New Roman" w:hAnsi="Times New Roman" w:hint="eastAsia"/>
        </w:rPr>
        <w:t>思政课</w:t>
      </w:r>
      <w:proofErr w:type="gramEnd"/>
      <w:r w:rsidRPr="00595CE2">
        <w:rPr>
          <w:rFonts w:ascii="Times New Roman" w:hAnsi="Times New Roman" w:hint="eastAsia"/>
        </w:rPr>
        <w:t>在铸牢中华民族共同体意识中的重要作用。新时代讲好“大思政课”需深入阐释中华民族共同体意识的基本理念，不断构筑中华民族共有精神家园。面对逆全球化浪潮，我国发展正处于战略机遇和风险挑战并存的关键时期，强化中华民族共同体意识的任务显得尤为迫切。铸牢中华民族共同体意识，亟需从</w:t>
      </w:r>
      <w:proofErr w:type="gramStart"/>
      <w:r w:rsidRPr="00595CE2">
        <w:rPr>
          <w:rFonts w:ascii="Times New Roman" w:hAnsi="Times New Roman" w:hint="eastAsia"/>
        </w:rPr>
        <w:t>思政课</w:t>
      </w:r>
      <w:proofErr w:type="gramEnd"/>
      <w:r w:rsidRPr="00595CE2">
        <w:rPr>
          <w:rFonts w:ascii="Times New Roman" w:hAnsi="Times New Roman" w:hint="eastAsia"/>
        </w:rPr>
        <w:t>入手，以思想政治教育为着眼点，积极</w:t>
      </w:r>
      <w:proofErr w:type="gramStart"/>
      <w:r w:rsidRPr="00595CE2">
        <w:rPr>
          <w:rFonts w:ascii="Times New Roman" w:hAnsi="Times New Roman" w:hint="eastAsia"/>
        </w:rPr>
        <w:t>践行</w:t>
      </w:r>
      <w:proofErr w:type="gramEnd"/>
      <w:r w:rsidRPr="00595CE2">
        <w:rPr>
          <w:rFonts w:ascii="Times New Roman" w:hAnsi="Times New Roman" w:hint="eastAsia"/>
        </w:rPr>
        <w:t>“大思政课”的育人理念。</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聚合多元主体，巧用多方力量。通过打造</w:t>
      </w:r>
      <w:proofErr w:type="gramStart"/>
      <w:r w:rsidRPr="00595CE2">
        <w:rPr>
          <w:rFonts w:ascii="Times New Roman" w:hAnsi="Times New Roman" w:hint="eastAsia"/>
        </w:rPr>
        <w:t>家校社协同</w:t>
      </w:r>
      <w:proofErr w:type="gramEnd"/>
      <w:r w:rsidRPr="00595CE2">
        <w:rPr>
          <w:rFonts w:ascii="Times New Roman" w:hAnsi="Times New Roman" w:hint="eastAsia"/>
        </w:rPr>
        <w:t>育人“同心圆”，在全社会形成强大教育合力。家庭是学生成长接触到的首要环境，家庭教育在学生价值观的塑造方面发挥着重要作用。家长要主动担起“第一任教师”责任，通过讲述家族故事、传承民风民俗、注重言传身教，以鲜活家史</w:t>
      </w:r>
      <w:proofErr w:type="gramStart"/>
      <w:r w:rsidRPr="00595CE2">
        <w:rPr>
          <w:rFonts w:ascii="Times New Roman" w:hAnsi="Times New Roman" w:hint="eastAsia"/>
        </w:rPr>
        <w:t>诠释家</w:t>
      </w:r>
      <w:proofErr w:type="gramEnd"/>
      <w:r w:rsidRPr="00595CE2">
        <w:rPr>
          <w:rFonts w:ascii="Times New Roman" w:hAnsi="Times New Roman" w:hint="eastAsia"/>
        </w:rPr>
        <w:t>国同构理念，让中华优秀传统文化和中华传统美德代代相传，为学校的系统化教育培植情感沃土。学校作为思想政治教育的主阵地，肩负着立德树人的根本任务。要在学校党委领导下，将铸牢中华民族共同体意识深度融入人才培养战略体系。从办学方向、培养方案、评价机制等维度强化顶层设计，组建优秀教师团队，扩大教育主体的覆盖面。全面激活社会育人资源网络，深度整合博物馆、非遗传承基地、乡村振兴示范村、民族团结进步教育基地等立体化社会教育资源，打造“行走的思政课”实践育人矩阵。鼓励</w:t>
      </w:r>
      <w:r w:rsidRPr="00595CE2">
        <w:rPr>
          <w:rFonts w:ascii="Times New Roman" w:hAnsi="Times New Roman" w:hint="eastAsia"/>
        </w:rPr>
        <w:lastRenderedPageBreak/>
        <w:t>劳动模范、先进人物、非遗传承人等具有积极社会影响力的人士参与其中，通过组织社会实践、开展文化活动，让学生在参与民族地区特色产业发展等项目实践中，增强各民族之间的交流，提升学生对中华民族共同体意识的认同度。</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整合多种资源，搭建教育平台。课程资源方面，深挖民族团结进步示范区典型案例，收集整理地区脱贫致富、非遗传承、守望相助、团结奋进等实践成果，结合学科知识整合优化，开发具有特色的课程设计和教案，建立教育教学典型案例资源库，实现资源共享与经验分享互通。实践资源方面，教师应在教学过程中深挖红色资源育人价值，组织学生参观红色景点、探访革命圣地；依托铸牢中华民族共同体意识的主题公园打造实景课堂，让中华民族共同体意识深植学生心灵深处。同时要结合地域特色，将地方特色资源转化为实践教育资源，打造富有特色的实践基地。网络资源方面，教育有关部门应加强对网络</w:t>
      </w:r>
      <w:proofErr w:type="gramStart"/>
      <w:r w:rsidRPr="00595CE2">
        <w:rPr>
          <w:rFonts w:ascii="Times New Roman" w:hAnsi="Times New Roman" w:hint="eastAsia"/>
        </w:rPr>
        <w:t>思政资源</w:t>
      </w:r>
      <w:proofErr w:type="gramEnd"/>
      <w:r w:rsidRPr="00595CE2">
        <w:rPr>
          <w:rFonts w:ascii="Times New Roman" w:hAnsi="Times New Roman" w:hint="eastAsia"/>
        </w:rPr>
        <w:t>的开发与利用，打造具有影响力的</w:t>
      </w:r>
      <w:proofErr w:type="gramStart"/>
      <w:r w:rsidRPr="00595CE2">
        <w:rPr>
          <w:rFonts w:ascii="Times New Roman" w:hAnsi="Times New Roman" w:hint="eastAsia"/>
        </w:rPr>
        <w:t>网络思政平台</w:t>
      </w:r>
      <w:proofErr w:type="gramEnd"/>
      <w:r w:rsidRPr="00595CE2">
        <w:rPr>
          <w:rFonts w:ascii="Times New Roman" w:hAnsi="Times New Roman" w:hint="eastAsia"/>
        </w:rPr>
        <w:t>。利用互联网优势打造学生喜闻乐见的网络文化精品，创新线上与线下相结合</w:t>
      </w:r>
      <w:proofErr w:type="gramStart"/>
      <w:r w:rsidRPr="00595CE2">
        <w:rPr>
          <w:rFonts w:ascii="Times New Roman" w:hAnsi="Times New Roman" w:hint="eastAsia"/>
        </w:rPr>
        <w:t>的思政课堂</w:t>
      </w:r>
      <w:proofErr w:type="gramEnd"/>
      <w:r w:rsidRPr="00595CE2">
        <w:rPr>
          <w:rFonts w:ascii="Times New Roman" w:hAnsi="Times New Roman" w:hint="eastAsia"/>
        </w:rPr>
        <w:t>，拓宽学生眼界与思维，提升民族团结教育的感染力和亲和力，增强思想政治教育的吸引力。</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统筹育人体系，贯通学段链条。要构建全学段贯通、全课程协同的育人格局，统筹推进大中小学</w:t>
      </w:r>
      <w:proofErr w:type="gramStart"/>
      <w:r w:rsidRPr="00595CE2">
        <w:rPr>
          <w:rFonts w:ascii="Times New Roman" w:hAnsi="Times New Roman" w:hint="eastAsia"/>
        </w:rPr>
        <w:t>思政课</w:t>
      </w:r>
      <w:proofErr w:type="gramEnd"/>
      <w:r w:rsidRPr="00595CE2">
        <w:rPr>
          <w:rFonts w:ascii="Times New Roman" w:hAnsi="Times New Roman" w:hint="eastAsia"/>
        </w:rPr>
        <w:t>一体化建设，形成相互衔接、层层递进的育人体系。小学阶段，针对学生具体形象思维特征，道德与法治课程侧重于启蒙与熏陶，采用情景模拟、故事启发等教学方式，以浅显易懂的语言和生动有趣的教学方法，向学生生动讲述中华民族的历史渊源和文化底蕴，启蒙学生认知，激发学习兴趣。中学阶段，伴随学生抽象逻辑思维的发展，中学阶段的</w:t>
      </w:r>
      <w:proofErr w:type="gramStart"/>
      <w:r w:rsidRPr="00595CE2">
        <w:rPr>
          <w:rFonts w:ascii="Times New Roman" w:hAnsi="Times New Roman" w:hint="eastAsia"/>
        </w:rPr>
        <w:t>思政课</w:t>
      </w:r>
      <w:proofErr w:type="gramEnd"/>
      <w:r w:rsidRPr="00595CE2">
        <w:rPr>
          <w:rFonts w:ascii="Times New Roman" w:hAnsi="Times New Roman" w:hint="eastAsia"/>
        </w:rPr>
        <w:t>则需进一步深化和拓展。初中道德与法治课程与高中思想政治课程的侧重点应聚焦增强学生对国家和民族的理解，培养学生的爱国情怀和民族责任感，创新议题研究、案例分析等思辨性教学，引导学生分析问题，学会辩证思</w:t>
      </w:r>
      <w:r w:rsidRPr="00595CE2">
        <w:rPr>
          <w:rFonts w:ascii="Times New Roman" w:hAnsi="Times New Roman" w:hint="eastAsia"/>
        </w:rPr>
        <w:lastRenderedPageBreak/>
        <w:t>考。大学阶段，学生的认知能力不断发展成熟，高校</w:t>
      </w:r>
      <w:proofErr w:type="gramStart"/>
      <w:r w:rsidRPr="00595CE2">
        <w:rPr>
          <w:rFonts w:ascii="Times New Roman" w:hAnsi="Times New Roman" w:hint="eastAsia"/>
        </w:rPr>
        <w:t>思政课</w:t>
      </w:r>
      <w:proofErr w:type="gramEnd"/>
      <w:r w:rsidRPr="00595CE2">
        <w:rPr>
          <w:rFonts w:ascii="Times New Roman" w:hAnsi="Times New Roman" w:hint="eastAsia"/>
        </w:rPr>
        <w:t>应承担起更高层次的教育任务。大学的思想政治理论课要深化大学生对中华民族共同体的整体认知，侧重于将所学知识转化为实际行动，通过社会调查、志愿服务等实践载体，培养学生的创新精神和实践能力，实现知识内化与价值</w:t>
      </w:r>
      <w:proofErr w:type="gramStart"/>
      <w:r w:rsidRPr="00595CE2">
        <w:rPr>
          <w:rFonts w:ascii="Times New Roman" w:hAnsi="Times New Roman" w:hint="eastAsia"/>
        </w:rPr>
        <w:t>践行</w:t>
      </w:r>
      <w:proofErr w:type="gramEnd"/>
      <w:r w:rsidRPr="00595CE2">
        <w:rPr>
          <w:rFonts w:ascii="Times New Roman" w:hAnsi="Times New Roman" w:hint="eastAsia"/>
        </w:rPr>
        <w:t>深度融合。</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注重改革创新，完善体制机制。改革创新是激活“大思政课”内在活力的关键。首要任务是深化学科协同创新，有机融合“大思政课”与“课程思政”，</w:t>
      </w:r>
      <w:proofErr w:type="gramStart"/>
      <w:r w:rsidRPr="00595CE2">
        <w:rPr>
          <w:rFonts w:ascii="Times New Roman" w:hAnsi="Times New Roman" w:hint="eastAsia"/>
        </w:rPr>
        <w:t>促进思政元素</w:t>
      </w:r>
      <w:proofErr w:type="gramEnd"/>
      <w:r w:rsidRPr="00595CE2">
        <w:rPr>
          <w:rFonts w:ascii="Times New Roman" w:hAnsi="Times New Roman" w:hint="eastAsia"/>
        </w:rPr>
        <w:t>与多学科知识互相渗透，</w:t>
      </w:r>
      <w:proofErr w:type="gramStart"/>
      <w:r w:rsidRPr="00595CE2">
        <w:rPr>
          <w:rFonts w:ascii="Times New Roman" w:hAnsi="Times New Roman" w:hint="eastAsia"/>
        </w:rPr>
        <w:t>推动思政课程</w:t>
      </w:r>
      <w:proofErr w:type="gramEnd"/>
      <w:r w:rsidRPr="00595CE2">
        <w:rPr>
          <w:rFonts w:ascii="Times New Roman" w:hAnsi="Times New Roman" w:hint="eastAsia"/>
        </w:rPr>
        <w:t>与课程</w:t>
      </w:r>
      <w:proofErr w:type="gramStart"/>
      <w:r w:rsidRPr="00595CE2">
        <w:rPr>
          <w:rFonts w:ascii="Times New Roman" w:hAnsi="Times New Roman" w:hint="eastAsia"/>
        </w:rPr>
        <w:t>思政同</w:t>
      </w:r>
      <w:proofErr w:type="gramEnd"/>
      <w:r w:rsidRPr="00595CE2">
        <w:rPr>
          <w:rFonts w:ascii="Times New Roman" w:hAnsi="Times New Roman" w:hint="eastAsia"/>
        </w:rPr>
        <w:t>向同行、双轮驱动，实现教学资源互联互通、教学方法互学互鉴。为保障“大思政课”长效运行，还需建立涵盖教学目标、内容、效果等关键指标在内的</w:t>
      </w:r>
      <w:proofErr w:type="gramStart"/>
      <w:r w:rsidRPr="00595CE2">
        <w:rPr>
          <w:rFonts w:ascii="Times New Roman" w:hAnsi="Times New Roman" w:hint="eastAsia"/>
        </w:rPr>
        <w:t>思政课</w:t>
      </w:r>
      <w:proofErr w:type="gramEnd"/>
      <w:r w:rsidRPr="00595CE2">
        <w:rPr>
          <w:rFonts w:ascii="Times New Roman" w:hAnsi="Times New Roman" w:hint="eastAsia"/>
        </w:rPr>
        <w:t>教学评价体系，确保</w:t>
      </w:r>
      <w:proofErr w:type="gramStart"/>
      <w:r w:rsidRPr="00595CE2">
        <w:rPr>
          <w:rFonts w:ascii="Times New Roman" w:hAnsi="Times New Roman" w:hint="eastAsia"/>
        </w:rPr>
        <w:t>课程思政的</w:t>
      </w:r>
      <w:proofErr w:type="gramEnd"/>
      <w:r w:rsidRPr="00595CE2">
        <w:rPr>
          <w:rFonts w:ascii="Times New Roman" w:hAnsi="Times New Roman" w:hint="eastAsia"/>
        </w:rPr>
        <w:t>教学质量与效果。在师资队伍建设上，也应推进各学</w:t>
      </w:r>
      <w:proofErr w:type="gramStart"/>
      <w:r w:rsidRPr="00595CE2">
        <w:rPr>
          <w:rFonts w:ascii="Times New Roman" w:hAnsi="Times New Roman" w:hint="eastAsia"/>
        </w:rPr>
        <w:t>段教学</w:t>
      </w:r>
      <w:proofErr w:type="gramEnd"/>
      <w:r w:rsidRPr="00595CE2">
        <w:rPr>
          <w:rFonts w:ascii="Times New Roman" w:hAnsi="Times New Roman" w:hint="eastAsia"/>
        </w:rPr>
        <w:t>方式的创新，创新情境模拟、虚拟教研室等数字化教研场景，提升教师的教学素养和教学能力，着力提升课堂参与度与教学效果，培育出高质量的人才，建好落实立德树人根本任务的关键课程。</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新时代新征程，“大思政课”要聚合多元主体、整合多种资源、把握过程统一、注重改革创新。将“大思政课”作为铸牢中华民族共同体意识的重要抓手，推动学生中华民族共同体意识的不断深入和升华，培养堪当民族复兴重任的时代新人。</w:t>
      </w:r>
    </w:p>
    <w:p w:rsidR="003E3BB3" w:rsidRPr="00595CE2" w:rsidRDefault="00D937DF" w:rsidP="00950162">
      <w:pPr>
        <w:pStyle w:val="22222"/>
        <w:overflowPunct w:val="0"/>
        <w:rPr>
          <w:rFonts w:ascii="Times New Roman" w:hAnsi="Times New Roman" w:cs="宋体"/>
        </w:rPr>
      </w:pPr>
      <w:r w:rsidRPr="00595CE2">
        <w:rPr>
          <w:rFonts w:ascii="Times New Roman" w:hAnsi="Times New Roman" w:cs="宋体" w:hint="eastAsia"/>
        </w:rPr>
        <w:t>（摘编自《新华日报》</w:t>
      </w:r>
      <w:r w:rsidRPr="00595CE2">
        <w:rPr>
          <w:rFonts w:ascii="Times New Roman" w:hAnsi="Times New Roman" w:cs="宋体" w:hint="eastAsia"/>
        </w:rPr>
        <w:t>202</w:t>
      </w:r>
      <w:r w:rsidRPr="00595CE2">
        <w:rPr>
          <w:rFonts w:ascii="Times New Roman" w:hAnsi="Times New Roman" w:cs="宋体"/>
        </w:rPr>
        <w:t>5</w:t>
      </w:r>
      <w:r w:rsidRPr="00595CE2">
        <w:rPr>
          <w:rFonts w:ascii="Times New Roman" w:hAnsi="Times New Roman" w:cs="宋体" w:hint="eastAsia"/>
        </w:rPr>
        <w:t>年</w:t>
      </w:r>
      <w:r w:rsidRPr="00595CE2">
        <w:rPr>
          <w:rFonts w:ascii="Times New Roman" w:hAnsi="Times New Roman" w:cs="宋体"/>
        </w:rPr>
        <w:t>05</w:t>
      </w:r>
      <w:r w:rsidRPr="00595CE2">
        <w:rPr>
          <w:rFonts w:ascii="Times New Roman" w:hAnsi="Times New Roman" w:cs="宋体" w:hint="eastAsia"/>
        </w:rPr>
        <w:t>月</w:t>
      </w:r>
      <w:r w:rsidRPr="00595CE2">
        <w:rPr>
          <w:rFonts w:ascii="Times New Roman" w:hAnsi="Times New Roman" w:cs="宋体" w:hint="eastAsia"/>
        </w:rPr>
        <w:t>2</w:t>
      </w:r>
      <w:r w:rsidRPr="00595CE2">
        <w:rPr>
          <w:rFonts w:ascii="Times New Roman" w:hAnsi="Times New Roman" w:cs="宋体"/>
        </w:rPr>
        <w:t>0</w:t>
      </w:r>
      <w:r w:rsidRPr="00595CE2">
        <w:rPr>
          <w:rFonts w:ascii="Times New Roman" w:hAnsi="Times New Roman" w:cs="宋体" w:hint="eastAsia"/>
        </w:rPr>
        <w:t>日第</w:t>
      </w:r>
      <w:r w:rsidRPr="00595CE2">
        <w:rPr>
          <w:rFonts w:ascii="Times New Roman" w:hAnsi="Times New Roman" w:cs="宋体"/>
        </w:rPr>
        <w:t>12</w:t>
      </w:r>
      <w:r w:rsidRPr="00595CE2">
        <w:rPr>
          <w:rFonts w:ascii="Times New Roman" w:hAnsi="Times New Roman" w:cs="宋体" w:hint="eastAsia"/>
        </w:rPr>
        <w:t>版）</w:t>
      </w:r>
      <w:bookmarkEnd w:id="4"/>
    </w:p>
    <w:p w:rsidR="003E3BB3" w:rsidRPr="00595CE2" w:rsidRDefault="003E3BB3" w:rsidP="00950162">
      <w:pPr>
        <w:pStyle w:val="22222"/>
        <w:overflowPunct w:val="0"/>
        <w:rPr>
          <w:rFonts w:ascii="Times New Roman" w:hAnsi="Times New Roman" w:cs="宋体"/>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5" w:name="_Toc199321936"/>
      <w:r w:rsidRPr="00595CE2">
        <w:rPr>
          <w:rFonts w:ascii="Times New Roman" w:eastAsiaTheme="majorEastAsia" w:hAnsi="Times New Roman" w:cstheme="majorEastAsia"/>
          <w:color w:val="auto"/>
        </w:rPr>
        <w:sym w:font="Wingdings" w:char="F075"/>
      </w:r>
      <w:r w:rsidRPr="00595CE2">
        <w:rPr>
          <w:rFonts w:ascii="Times New Roman" w:eastAsiaTheme="majorEastAsia" w:hAnsi="Times New Roman" w:cstheme="majorEastAsia"/>
          <w:color w:val="auto"/>
        </w:rPr>
        <w:t>中国青年报：高校</w:t>
      </w:r>
      <w:proofErr w:type="gramStart"/>
      <w:r w:rsidRPr="00595CE2">
        <w:rPr>
          <w:rFonts w:ascii="Times New Roman" w:eastAsiaTheme="majorEastAsia" w:hAnsi="Times New Roman" w:cstheme="majorEastAsia"/>
          <w:color w:val="auto"/>
        </w:rPr>
        <w:t>思政教育</w:t>
      </w:r>
      <w:proofErr w:type="gramEnd"/>
      <w:r w:rsidRPr="00595CE2">
        <w:rPr>
          <w:rFonts w:ascii="Times New Roman" w:eastAsiaTheme="majorEastAsia" w:hAnsi="Times New Roman" w:cstheme="majorEastAsia"/>
          <w:color w:val="auto"/>
        </w:rPr>
        <w:t>如何避免“硬输出”</w:t>
      </w:r>
      <w:bookmarkEnd w:id="5"/>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习近平总书记在中国人民大学考察调研时强调：“思政课的本质是讲道理，要注重方式方法，把道理讲深、讲透、讲活，老师要用心教，学生要用心悟，达到沟通心灵、启智润心、激扬斗志。”高校</w:t>
      </w:r>
      <w:proofErr w:type="gramStart"/>
      <w:r w:rsidRPr="00595CE2">
        <w:rPr>
          <w:rFonts w:ascii="Times New Roman" w:hAnsi="Times New Roman" w:hint="eastAsia"/>
        </w:rPr>
        <w:t>思政课</w:t>
      </w:r>
      <w:proofErr w:type="gramEnd"/>
      <w:r w:rsidRPr="00595CE2">
        <w:rPr>
          <w:rFonts w:ascii="Times New Roman" w:hAnsi="Times New Roman" w:hint="eastAsia"/>
        </w:rPr>
        <w:t>是落实立德树人根本任务的关键课程，要发挥其应有作用，必须注重方式方法，切实改进教学效果。</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lastRenderedPageBreak/>
        <w:t>在对教学内容的组织和输出方面，高校</w:t>
      </w:r>
      <w:proofErr w:type="gramStart"/>
      <w:r w:rsidRPr="00595CE2">
        <w:rPr>
          <w:rFonts w:ascii="Times New Roman" w:hAnsi="Times New Roman" w:hint="eastAsia"/>
        </w:rPr>
        <w:t>思政课</w:t>
      </w:r>
      <w:proofErr w:type="gramEnd"/>
      <w:r w:rsidRPr="00595CE2">
        <w:rPr>
          <w:rFonts w:ascii="Times New Roman" w:hAnsi="Times New Roman" w:hint="eastAsia"/>
        </w:rPr>
        <w:t>教学要做到“言之有理、言之有物、言之有趣”，既要有深入的理论思考，让学生真正学有所得，又要有通俗晓畅的表达，让学生听得懂、信得过；既要讲清理论出处，又要讲清理论用处，引导学生关注现实，为其澄清困惑。以面向高校本科生的</w:t>
      </w:r>
      <w:proofErr w:type="gramStart"/>
      <w:r w:rsidRPr="00595CE2">
        <w:rPr>
          <w:rFonts w:ascii="Times New Roman" w:hAnsi="Times New Roman" w:hint="eastAsia"/>
        </w:rPr>
        <w:t>几门思政必修课</w:t>
      </w:r>
      <w:proofErr w:type="gramEnd"/>
      <w:r w:rsidRPr="00595CE2">
        <w:rPr>
          <w:rFonts w:ascii="Times New Roman" w:hAnsi="Times New Roman" w:hint="eastAsia"/>
        </w:rPr>
        <w:t>为例，不同的课程，教师努力的侧重点略有区别。简单来说，可总结为“上得去、下得来、进得去、出得来”。</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首先，“德法课”（即思想道德与法治课程）要能上得去，以清晰说理代替简单说教。高校“德法课”不能满足于老生常谈讲一般性的大道理，还应在理论深度上不断发力；不仅要以情动人，更要能以理服人；在注重价值塑造的同时，要有扎实的知识传授和思维训练。</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其次，“原理课”（即马克思主义基本原理课程）要能下得来，即超越典籍、扎根现实。“原理课”一直被认为是理论性最强的</w:t>
      </w:r>
      <w:proofErr w:type="gramStart"/>
      <w:r w:rsidRPr="00595CE2">
        <w:rPr>
          <w:rFonts w:ascii="Times New Roman" w:hAnsi="Times New Roman" w:hint="eastAsia"/>
        </w:rPr>
        <w:t>思政课</w:t>
      </w:r>
      <w:proofErr w:type="gramEnd"/>
      <w:r w:rsidRPr="00595CE2">
        <w:rPr>
          <w:rFonts w:ascii="Times New Roman" w:hAnsi="Times New Roman" w:hint="eastAsia"/>
        </w:rPr>
        <w:t>，但不少学生会产生困惑：理论高度是有了，用处是什么呢？学习这些理论，可以解释和解决什么现实问题？因此，“原理课”要增强实践关怀、注重问题导向。要实现马克思主义中国化，就要</w:t>
      </w:r>
      <w:proofErr w:type="gramStart"/>
      <w:r w:rsidRPr="00595CE2">
        <w:rPr>
          <w:rFonts w:ascii="Times New Roman" w:hAnsi="Times New Roman" w:hint="eastAsia"/>
        </w:rPr>
        <w:t>让相关</w:t>
      </w:r>
      <w:proofErr w:type="gramEnd"/>
      <w:r w:rsidRPr="00595CE2">
        <w:rPr>
          <w:rFonts w:ascii="Times New Roman" w:hAnsi="Times New Roman" w:hint="eastAsia"/>
        </w:rPr>
        <w:t>理论“说中国话”“答中国事”，使学生知道“原理课”也可以接地气、好理解、有大用。</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再次，“纲要课”（即中国近现代史纲要课程）要能进得去，引导学生超越故事、理解时代。“纲要课”可以是故事性很强的课程，英烈故事或历史轶事往往引人入胜、感人至深。但“纲要课”不能仅限于讲故事，还是要回到那个时代，讲清事件背后社会演进的逻辑和道路选择的必然性。</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最后，“概论课”（即毛泽东思想和中国特色社会主义理论体系概论、习近平新时代中国特色社会主义思想概论课程）要能出得来，引导学生理解话语背后的深意。“概论课”中的官方文件和重要讲话等素材足够丰富，但是教学不能只做话语的搬运工，对“说得对”的</w:t>
      </w:r>
      <w:r w:rsidRPr="00595CE2">
        <w:rPr>
          <w:rFonts w:ascii="Times New Roman" w:hAnsi="Times New Roman" w:hint="eastAsia"/>
        </w:rPr>
        <w:lastRenderedPageBreak/>
        <w:t>内容，也要进一步论证“说得有理”才行，从而真正实现以理服人，用逻辑的力量打通“进头脑”的“最后一公里”。</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高校</w:t>
      </w:r>
      <w:proofErr w:type="gramStart"/>
      <w:r w:rsidRPr="00595CE2">
        <w:rPr>
          <w:rFonts w:ascii="Times New Roman" w:hAnsi="Times New Roman" w:hint="eastAsia"/>
        </w:rPr>
        <w:t>思政课</w:t>
      </w:r>
      <w:proofErr w:type="gramEnd"/>
      <w:r w:rsidRPr="00595CE2">
        <w:rPr>
          <w:rFonts w:ascii="Times New Roman" w:hAnsi="Times New Roman" w:hint="eastAsia"/>
        </w:rPr>
        <w:t>教师需要在立场观点上引导学生，但是在表达方式方面，却可以虚心向学生学习，减少语言代沟和“硬输出”，做好“从教材语言向教学语言”的转换。教材为了确保准确性、权威性，难免具有理论化甚至文件化的风格，这些书面语言用于教材阅读是没有问题的，但若直接用于课堂表达，则往往被诟病为太过刻板。</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“语言先入耳，道理后入心”，对高校</w:t>
      </w:r>
      <w:proofErr w:type="gramStart"/>
      <w:r w:rsidRPr="00595CE2">
        <w:rPr>
          <w:rFonts w:ascii="Times New Roman" w:hAnsi="Times New Roman" w:hint="eastAsia"/>
        </w:rPr>
        <w:t>思政课</w:t>
      </w:r>
      <w:proofErr w:type="gramEnd"/>
      <w:r w:rsidRPr="00595CE2">
        <w:rPr>
          <w:rFonts w:ascii="Times New Roman" w:hAnsi="Times New Roman" w:hint="eastAsia"/>
        </w:rPr>
        <w:t>教学而言尤其如此。“入耳”的问题，一直是影响高校</w:t>
      </w:r>
      <w:proofErr w:type="gramStart"/>
      <w:r w:rsidRPr="00595CE2">
        <w:rPr>
          <w:rFonts w:ascii="Times New Roman" w:hAnsi="Times New Roman" w:hint="eastAsia"/>
        </w:rPr>
        <w:t>思政课</w:t>
      </w:r>
      <w:proofErr w:type="gramEnd"/>
      <w:r w:rsidRPr="00595CE2">
        <w:rPr>
          <w:rFonts w:ascii="Times New Roman" w:hAnsi="Times New Roman" w:hint="eastAsia"/>
        </w:rPr>
        <w:t>教学效果的先决性问题。毕竟，到课率不难保证，但是抬头率、点头率问题却不好解决。列宁曾说过：最高限度的马克思主义</w:t>
      </w:r>
      <w:r w:rsidRPr="00595CE2">
        <w:rPr>
          <w:rFonts w:ascii="Times New Roman" w:hAnsi="Times New Roman" w:hint="eastAsia"/>
        </w:rPr>
        <w:t>=</w:t>
      </w:r>
      <w:r w:rsidRPr="00595CE2">
        <w:rPr>
          <w:rFonts w:ascii="Times New Roman" w:hAnsi="Times New Roman" w:hint="eastAsia"/>
        </w:rPr>
        <w:t>最高限度的通俗和简单明了。要想实现马克思主义大众化，就要实现马克思主义通俗化。当然，教学语言的通俗化不等于庸俗化，要做到活泼</w:t>
      </w:r>
      <w:proofErr w:type="gramStart"/>
      <w:r w:rsidRPr="00595CE2">
        <w:rPr>
          <w:rFonts w:ascii="Times New Roman" w:hAnsi="Times New Roman" w:hint="eastAsia"/>
        </w:rPr>
        <w:t>不</w:t>
      </w:r>
      <w:proofErr w:type="gramEnd"/>
      <w:r w:rsidRPr="00595CE2">
        <w:rPr>
          <w:rFonts w:ascii="Times New Roman" w:hAnsi="Times New Roman" w:hint="eastAsia"/>
        </w:rPr>
        <w:t>失准确，收放有据、张弛有度。高校</w:t>
      </w:r>
      <w:proofErr w:type="gramStart"/>
      <w:r w:rsidRPr="00595CE2">
        <w:rPr>
          <w:rFonts w:ascii="Times New Roman" w:hAnsi="Times New Roman" w:hint="eastAsia"/>
        </w:rPr>
        <w:t>思政课</w:t>
      </w:r>
      <w:proofErr w:type="gramEnd"/>
      <w:r w:rsidRPr="00595CE2">
        <w:rPr>
          <w:rFonts w:ascii="Times New Roman" w:hAnsi="Times New Roman" w:hint="eastAsia"/>
        </w:rPr>
        <w:t>教学要把道理讲深、讲透、讲活，就要灵活运用多种教学语言：首先要用学术语言把学理讲深，让学生学有所得；其次要用逻辑语言把哲理讲透，让学生听得懂；最后要用生活化语言把道理讲活，让学生记得住。</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在教学技巧方面，高校</w:t>
      </w:r>
      <w:proofErr w:type="gramStart"/>
      <w:r w:rsidRPr="00595CE2">
        <w:rPr>
          <w:rFonts w:ascii="Times New Roman" w:hAnsi="Times New Roman" w:hint="eastAsia"/>
        </w:rPr>
        <w:t>思政课</w:t>
      </w:r>
      <w:proofErr w:type="gramEnd"/>
      <w:r w:rsidRPr="00595CE2">
        <w:rPr>
          <w:rFonts w:ascii="Times New Roman" w:hAnsi="Times New Roman" w:hint="eastAsia"/>
        </w:rPr>
        <w:t>教学就像打台球，角度和力度同样重要。教无定法，每个教师都有自成一体的教学技巧和教学风格。就算是同样的讲稿，不同教师讲出来也有不同的效果。尽管如此，高校</w:t>
      </w:r>
      <w:proofErr w:type="gramStart"/>
      <w:r w:rsidRPr="00595CE2">
        <w:rPr>
          <w:rFonts w:ascii="Times New Roman" w:hAnsi="Times New Roman" w:hint="eastAsia"/>
        </w:rPr>
        <w:t>思政课</w:t>
      </w:r>
      <w:proofErr w:type="gramEnd"/>
      <w:r w:rsidRPr="00595CE2">
        <w:rPr>
          <w:rFonts w:ascii="Times New Roman" w:hAnsi="Times New Roman" w:hint="eastAsia"/>
        </w:rPr>
        <w:t>教学中还是有一些共性的教学设计和技巧。笔者认为，有以下五点教学技巧可供参考。</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第一，善于导入。让学生抬头，是让学生点头的前提。课程导入能起到“定场诗”的作用，循循善诱的导入方式，对于课程的成功至关重要。毋庸讳言，有些学生是带着“傲慢与偏见”来到</w:t>
      </w:r>
      <w:proofErr w:type="gramStart"/>
      <w:r w:rsidRPr="00595CE2">
        <w:rPr>
          <w:rFonts w:ascii="Times New Roman" w:hAnsi="Times New Roman" w:hint="eastAsia"/>
        </w:rPr>
        <w:t>高校思政课堂</w:t>
      </w:r>
      <w:proofErr w:type="gramEnd"/>
      <w:r w:rsidRPr="00595CE2">
        <w:rPr>
          <w:rFonts w:ascii="Times New Roman" w:hAnsi="Times New Roman" w:hint="eastAsia"/>
        </w:rPr>
        <w:t>的，教师的有效“定场”，应当具有代入性，引导学生放下固有偏见，平和地参与到教学进程中。当然，课程导入必须服务于教学内容，</w:t>
      </w:r>
      <w:r w:rsidRPr="00595CE2">
        <w:rPr>
          <w:rFonts w:ascii="Times New Roman" w:hAnsi="Times New Roman" w:hint="eastAsia"/>
        </w:rPr>
        <w:lastRenderedPageBreak/>
        <w:t>不能只为了博眼球而搞噱头。</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第二，巧用比喻。比喻是最鲜活、最有穿透力、最富有生活经验的修辞方式之一。很多时候，只要将学生熟知并深信的事例、逻辑，对接上需要阐明的理论内容，就会具有很强的说服力。用生活化的语言将抽象的理论形象化、枯燥的道理生动化，能够起到一语中的、一针见血的效果。</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第三，注重对比。在高校</w:t>
      </w:r>
      <w:proofErr w:type="gramStart"/>
      <w:r w:rsidRPr="00595CE2">
        <w:rPr>
          <w:rFonts w:ascii="Times New Roman" w:hAnsi="Times New Roman" w:hint="eastAsia"/>
        </w:rPr>
        <w:t>思政课</w:t>
      </w:r>
      <w:proofErr w:type="gramEnd"/>
      <w:r w:rsidRPr="00595CE2">
        <w:rPr>
          <w:rFonts w:ascii="Times New Roman" w:hAnsi="Times New Roman" w:hint="eastAsia"/>
        </w:rPr>
        <w:t>教学中适时加入对比，不但可以增加教学的知识属性，拓展知识广度和深度，也更加符合高校</w:t>
      </w:r>
      <w:proofErr w:type="gramStart"/>
      <w:r w:rsidRPr="00595CE2">
        <w:rPr>
          <w:rFonts w:ascii="Times New Roman" w:hAnsi="Times New Roman" w:hint="eastAsia"/>
        </w:rPr>
        <w:t>思政课</w:t>
      </w:r>
      <w:proofErr w:type="gramEnd"/>
      <w:r w:rsidRPr="00595CE2">
        <w:rPr>
          <w:rFonts w:ascii="Times New Roman" w:hAnsi="Times New Roman" w:hint="eastAsia"/>
        </w:rPr>
        <w:t>教学的主旨，引导大学生在多元观点、价值观、思潮、意识形态的对比中发现不同，</w:t>
      </w:r>
      <w:proofErr w:type="gramStart"/>
      <w:r w:rsidRPr="00595CE2">
        <w:rPr>
          <w:rFonts w:ascii="Times New Roman" w:hAnsi="Times New Roman" w:hint="eastAsia"/>
        </w:rPr>
        <w:t>作出</w:t>
      </w:r>
      <w:proofErr w:type="gramEnd"/>
      <w:r w:rsidRPr="00595CE2">
        <w:rPr>
          <w:rFonts w:ascii="Times New Roman" w:hAnsi="Times New Roman" w:hint="eastAsia"/>
        </w:rPr>
        <w:t>正确选择，建立认同、培养自信。</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第四，加强思辨性。高校</w:t>
      </w:r>
      <w:proofErr w:type="gramStart"/>
      <w:r w:rsidRPr="00595CE2">
        <w:rPr>
          <w:rFonts w:ascii="Times New Roman" w:hAnsi="Times New Roman" w:hint="eastAsia"/>
        </w:rPr>
        <w:t>思政课</w:t>
      </w:r>
      <w:proofErr w:type="gramEnd"/>
      <w:r w:rsidRPr="00595CE2">
        <w:rPr>
          <w:rFonts w:ascii="Times New Roman" w:hAnsi="Times New Roman" w:hint="eastAsia"/>
        </w:rPr>
        <w:t>教学不能只输出价值，不输出理由。教师在教学中，要引导学生增强理性思辨能力和问题意识，让学生知其然并知其所以然，先有深刻认知，后有坚定认同。</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第五，精用案例。案例教学是高校</w:t>
      </w:r>
      <w:proofErr w:type="gramStart"/>
      <w:r w:rsidRPr="00595CE2">
        <w:rPr>
          <w:rFonts w:ascii="Times New Roman" w:hAnsi="Times New Roman" w:hint="eastAsia"/>
        </w:rPr>
        <w:t>思政课</w:t>
      </w:r>
      <w:proofErr w:type="gramEnd"/>
      <w:r w:rsidRPr="00595CE2">
        <w:rPr>
          <w:rFonts w:ascii="Times New Roman" w:hAnsi="Times New Roman" w:hint="eastAsia"/>
        </w:rPr>
        <w:t>最常用的一种教学方式。要特别注意的是，案例和理论教学应保持合理配比，避免案例教学内容过多，喧宾夺主。讲解案例时，除了关注其知识属性，更要注重从价值导向层面深入挖掘内涵。</w:t>
      </w:r>
    </w:p>
    <w:p w:rsidR="003E3BB3" w:rsidRPr="00595CE2" w:rsidRDefault="00D937DF" w:rsidP="00950162">
      <w:pPr>
        <w:pStyle w:val="22222"/>
        <w:overflowPunct w:val="0"/>
        <w:rPr>
          <w:rFonts w:ascii="Times New Roman" w:hAnsi="Times New Roman" w:cs="宋体"/>
        </w:rPr>
      </w:pPr>
      <w:r w:rsidRPr="00595CE2">
        <w:rPr>
          <w:rFonts w:ascii="Times New Roman" w:hAnsi="Times New Roman" w:hint="eastAsia"/>
        </w:rPr>
        <w:t>总之，高校</w:t>
      </w:r>
      <w:proofErr w:type="gramStart"/>
      <w:r w:rsidRPr="00595CE2">
        <w:rPr>
          <w:rFonts w:ascii="Times New Roman" w:hAnsi="Times New Roman" w:hint="eastAsia"/>
        </w:rPr>
        <w:t>思政课</w:t>
      </w:r>
      <w:proofErr w:type="gramEnd"/>
      <w:r w:rsidRPr="00595CE2">
        <w:rPr>
          <w:rFonts w:ascii="Times New Roman" w:hAnsi="Times New Roman" w:hint="eastAsia"/>
        </w:rPr>
        <w:t>教学只有着力把学理讲深、把哲理讲透、把道理讲活，才能让学生有收获、听得懂、记得住，让学生真心喜爱、终身受益。</w:t>
      </w:r>
    </w:p>
    <w:p w:rsidR="003E3BB3" w:rsidRPr="00595CE2" w:rsidRDefault="00D937DF" w:rsidP="00950162">
      <w:pPr>
        <w:pStyle w:val="22222"/>
        <w:overflowPunct w:val="0"/>
        <w:rPr>
          <w:rFonts w:ascii="Times New Roman" w:hAnsi="Times New Roman" w:cs="宋体"/>
        </w:rPr>
      </w:pPr>
      <w:r w:rsidRPr="00595CE2">
        <w:rPr>
          <w:rFonts w:ascii="Times New Roman" w:hAnsi="Times New Roman" w:cs="宋体" w:hint="eastAsia"/>
        </w:rPr>
        <w:t>（摘编自《中国青年报》</w:t>
      </w:r>
      <w:r w:rsidRPr="00595CE2">
        <w:rPr>
          <w:rFonts w:ascii="Times New Roman" w:hAnsi="Times New Roman" w:cs="宋体" w:hint="eastAsia"/>
        </w:rPr>
        <w:t>202</w:t>
      </w:r>
      <w:r w:rsidRPr="00595CE2">
        <w:rPr>
          <w:rFonts w:ascii="Times New Roman" w:hAnsi="Times New Roman" w:cs="宋体"/>
        </w:rPr>
        <w:t>5</w:t>
      </w:r>
      <w:r w:rsidRPr="00595CE2">
        <w:rPr>
          <w:rFonts w:ascii="Times New Roman" w:hAnsi="Times New Roman" w:cs="宋体" w:hint="eastAsia"/>
        </w:rPr>
        <w:t>年</w:t>
      </w:r>
      <w:r w:rsidRPr="00595CE2">
        <w:rPr>
          <w:rFonts w:ascii="Times New Roman" w:hAnsi="Times New Roman" w:cs="宋体"/>
        </w:rPr>
        <w:t>05</w:t>
      </w:r>
      <w:r w:rsidRPr="00595CE2">
        <w:rPr>
          <w:rFonts w:ascii="Times New Roman" w:hAnsi="Times New Roman" w:cs="宋体" w:hint="eastAsia"/>
        </w:rPr>
        <w:t>月</w:t>
      </w:r>
      <w:r w:rsidRPr="00595CE2">
        <w:rPr>
          <w:rFonts w:ascii="Times New Roman" w:hAnsi="Times New Roman" w:cs="宋体"/>
        </w:rPr>
        <w:t>11</w:t>
      </w:r>
      <w:r w:rsidRPr="00595CE2">
        <w:rPr>
          <w:rFonts w:ascii="Times New Roman" w:hAnsi="Times New Roman" w:cs="宋体" w:hint="eastAsia"/>
        </w:rPr>
        <w:t>日第</w:t>
      </w:r>
      <w:r w:rsidRPr="00595CE2">
        <w:rPr>
          <w:rFonts w:ascii="Times New Roman" w:hAnsi="Times New Roman" w:cs="宋体" w:hint="eastAsia"/>
        </w:rPr>
        <w:t>04</w:t>
      </w:r>
      <w:r w:rsidRPr="00595CE2">
        <w:rPr>
          <w:rFonts w:ascii="Times New Roman" w:hAnsi="Times New Roman" w:cs="宋体" w:hint="eastAsia"/>
        </w:rPr>
        <w:t>版）</w:t>
      </w:r>
    </w:p>
    <w:p w:rsidR="003E3BB3" w:rsidRPr="00595CE2" w:rsidRDefault="00D937DF" w:rsidP="00950162">
      <w:pPr>
        <w:overflowPunct w:val="0"/>
        <w:rPr>
          <w:rFonts w:ascii="Times New Roman" w:hAnsi="Times New Roman"/>
        </w:rPr>
      </w:pPr>
      <w:r w:rsidRPr="00595CE2">
        <w:rPr>
          <w:rFonts w:ascii="Times New Roman" w:hAnsi="Times New Roman" w:hint="eastAsia"/>
        </w:rPr>
        <w:br w:type="page"/>
      </w:r>
    </w:p>
    <w:p w:rsidR="003E3BB3" w:rsidRPr="00595CE2" w:rsidRDefault="00D937DF" w:rsidP="00950162">
      <w:pPr>
        <w:pStyle w:val="af5"/>
        <w:overflowPunct w:val="0"/>
        <w:rPr>
          <w:rFonts w:ascii="Times New Roman" w:hAnsi="Times New Roman"/>
        </w:rPr>
      </w:pPr>
      <w:bookmarkStart w:id="6" w:name="_Toc199321937"/>
      <w:r w:rsidRPr="00595CE2">
        <w:rPr>
          <w:rFonts w:ascii="Times New Roman" w:hAnsi="Times New Roman" w:hint="eastAsia"/>
        </w:rPr>
        <w:lastRenderedPageBreak/>
        <w:t>【教育要闻】</w:t>
      </w:r>
      <w:bookmarkEnd w:id="6"/>
    </w:p>
    <w:p w:rsidR="003E3BB3" w:rsidRPr="00595CE2" w:rsidRDefault="003E3BB3" w:rsidP="00950162">
      <w:pPr>
        <w:pStyle w:val="22222"/>
        <w:overflowPunct w:val="0"/>
        <w:ind w:firstLineChars="0" w:firstLine="0"/>
        <w:jc w:val="center"/>
        <w:rPr>
          <w:rFonts w:ascii="Times New Roman" w:hAnsi="Times New Roman"/>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7" w:name="_Toc199321938"/>
      <w:bookmarkStart w:id="8" w:name="_Hlk96953613"/>
      <w:bookmarkStart w:id="9" w:name="_Toc112870527"/>
      <w:bookmarkStart w:id="10" w:name="_Toc950"/>
      <w:bookmarkStart w:id="11" w:name="_Toc10614"/>
      <w:r w:rsidRPr="00595CE2">
        <w:rPr>
          <w:rFonts w:ascii="Times New Roman" w:eastAsiaTheme="majorEastAsia" w:hAnsi="Times New Roman" w:cstheme="majorEastAsia"/>
          <w:color w:val="auto"/>
        </w:rPr>
        <w:sym w:font="Wingdings" w:char="F075"/>
      </w:r>
      <w:r w:rsidR="00AC5AB7" w:rsidRPr="00595CE2">
        <w:rPr>
          <w:rFonts w:ascii="Times New Roman" w:eastAsiaTheme="majorEastAsia" w:hAnsi="Times New Roman" w:cstheme="majorEastAsia"/>
          <w:color w:val="auto"/>
        </w:rPr>
        <w:t>中共中央政治局常委、国务院副总理丁薛祥</w:t>
      </w:r>
      <w:r w:rsidRPr="00595CE2">
        <w:rPr>
          <w:rFonts w:ascii="Times New Roman" w:eastAsiaTheme="majorEastAsia" w:hAnsi="Times New Roman" w:cstheme="majorEastAsia"/>
          <w:color w:val="auto"/>
        </w:rPr>
        <w:t>出席</w:t>
      </w:r>
      <w:r w:rsidRPr="00595CE2">
        <w:rPr>
          <w:rFonts w:ascii="Times New Roman" w:eastAsiaTheme="majorEastAsia" w:hAnsi="Times New Roman" w:cstheme="majorEastAsia"/>
          <w:color w:val="auto"/>
        </w:rPr>
        <w:t>2025</w:t>
      </w:r>
      <w:r w:rsidRPr="00595CE2">
        <w:rPr>
          <w:rFonts w:ascii="Times New Roman" w:eastAsiaTheme="majorEastAsia" w:hAnsi="Times New Roman" w:cstheme="majorEastAsia"/>
          <w:color w:val="auto"/>
        </w:rPr>
        <w:t>世界数字教育大会开幕式并致辞</w:t>
      </w:r>
      <w:bookmarkEnd w:id="7"/>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中共中央政治局常委、国务院副总理丁薛祥</w:t>
      </w:r>
      <w:r w:rsidR="00AC5AB7" w:rsidRPr="00595CE2">
        <w:rPr>
          <w:rFonts w:ascii="Times New Roman" w:hAnsi="Times New Roman" w:hint="eastAsia"/>
        </w:rPr>
        <w:t>于</w:t>
      </w:r>
      <w:r w:rsidRPr="00595CE2">
        <w:rPr>
          <w:rFonts w:ascii="Times New Roman" w:hAnsi="Times New Roman" w:hint="eastAsia"/>
        </w:rPr>
        <w:t>14</w:t>
      </w:r>
      <w:r w:rsidRPr="00595CE2">
        <w:rPr>
          <w:rFonts w:ascii="Times New Roman" w:hAnsi="Times New Roman" w:hint="eastAsia"/>
        </w:rPr>
        <w:t>日下午在武汉出席</w:t>
      </w:r>
      <w:r w:rsidRPr="00595CE2">
        <w:rPr>
          <w:rFonts w:ascii="Times New Roman" w:hAnsi="Times New Roman" w:hint="eastAsia"/>
        </w:rPr>
        <w:t>2025</w:t>
      </w:r>
      <w:r w:rsidRPr="00595CE2">
        <w:rPr>
          <w:rFonts w:ascii="Times New Roman" w:hAnsi="Times New Roman" w:hint="eastAsia"/>
        </w:rPr>
        <w:t>世界数字教育大会开幕式并致辞。</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丁薛祥表示，中国政府高度重视发展数字教育。习近平主席强调，要深入实施国家教育数字化战略，建设学习型社会，推动各类型各层次人才竞相涌现。中国正在加快建设教育强国，将持续推进教育数字化转型、智能化升级，建立健全更加公平、更高质量、更具智慧、服务全民终身学习的现代数字教育体系，更好发挥教育在全面建设社会主义现代化国家中的基础性、战略性支撑作用。</w:t>
      </w:r>
    </w:p>
    <w:p w:rsidR="00AC5AB7" w:rsidRPr="00595CE2" w:rsidRDefault="00D937DF" w:rsidP="00950162">
      <w:pPr>
        <w:pStyle w:val="22222"/>
        <w:overflowPunct w:val="0"/>
        <w:rPr>
          <w:rFonts w:ascii="Times New Roman" w:hAnsi="Times New Roman"/>
        </w:rPr>
      </w:pPr>
      <w:r w:rsidRPr="00595CE2">
        <w:rPr>
          <w:rFonts w:ascii="Times New Roman" w:hAnsi="Times New Roman" w:hint="eastAsia"/>
        </w:rPr>
        <w:t>丁薛祥指出，数字技术正在以前所未有的速度和方式融入教育，要把握智能时代教育发展脉搏，深化数字教育国际合作，加快落实《全球数字契约》，推动实现联合国</w:t>
      </w:r>
      <w:r w:rsidRPr="00595CE2">
        <w:rPr>
          <w:rFonts w:ascii="Times New Roman" w:hAnsi="Times New Roman" w:hint="eastAsia"/>
        </w:rPr>
        <w:t>2030</w:t>
      </w:r>
      <w:r w:rsidRPr="00595CE2">
        <w:rPr>
          <w:rFonts w:ascii="Times New Roman" w:hAnsi="Times New Roman" w:hint="eastAsia"/>
        </w:rPr>
        <w:t>年可持续发展目标。他提出</w:t>
      </w:r>
      <w:r w:rsidRPr="00595CE2">
        <w:rPr>
          <w:rFonts w:ascii="Times New Roman" w:hAnsi="Times New Roman" w:hint="eastAsia"/>
        </w:rPr>
        <w:t>4</w:t>
      </w:r>
      <w:r w:rsidRPr="00595CE2">
        <w:rPr>
          <w:rFonts w:ascii="Times New Roman" w:hAnsi="Times New Roman" w:hint="eastAsia"/>
        </w:rPr>
        <w:t>点建议：</w:t>
      </w:r>
    </w:p>
    <w:p w:rsidR="00AC5AB7" w:rsidRPr="00595CE2" w:rsidRDefault="00D937DF" w:rsidP="00950162">
      <w:pPr>
        <w:pStyle w:val="22222"/>
        <w:overflowPunct w:val="0"/>
        <w:rPr>
          <w:rFonts w:ascii="Times New Roman" w:hAnsi="Times New Roman"/>
        </w:rPr>
      </w:pPr>
      <w:r w:rsidRPr="00595CE2">
        <w:rPr>
          <w:rFonts w:ascii="Times New Roman" w:hAnsi="Times New Roman" w:hint="eastAsia"/>
        </w:rPr>
        <w:t>一是携手构建高水平数字教育国际开放合作体系，加强各国数字教育战略和政策沟通，推动全方位、宽领域、多层次交流合作，持续扩大世界数字教育联盟成员规模，加快形成数字教育国际合作新格局。</w:t>
      </w:r>
    </w:p>
    <w:p w:rsidR="00AC5AB7" w:rsidRPr="00595CE2" w:rsidRDefault="00D937DF" w:rsidP="00950162">
      <w:pPr>
        <w:pStyle w:val="22222"/>
        <w:overflowPunct w:val="0"/>
        <w:rPr>
          <w:rFonts w:ascii="Times New Roman" w:hAnsi="Times New Roman"/>
        </w:rPr>
      </w:pPr>
      <w:r w:rsidRPr="00595CE2">
        <w:rPr>
          <w:rFonts w:ascii="Times New Roman" w:hAnsi="Times New Roman" w:hint="eastAsia"/>
        </w:rPr>
        <w:t>二是携手推进数字技术赋能教育转型变革，完善开源开放、协同创新的研发生态，加强数字教育共性技术联合攻关，共同开发教育领域专用大模型，推出更多满足不同需求的数字教育服务和产品。</w:t>
      </w:r>
    </w:p>
    <w:p w:rsidR="00AC5AB7" w:rsidRPr="00595CE2" w:rsidRDefault="00D937DF" w:rsidP="00950162">
      <w:pPr>
        <w:pStyle w:val="22222"/>
        <w:overflowPunct w:val="0"/>
        <w:rPr>
          <w:rFonts w:ascii="Times New Roman" w:hAnsi="Times New Roman"/>
        </w:rPr>
      </w:pPr>
      <w:r w:rsidRPr="00595CE2">
        <w:rPr>
          <w:rFonts w:ascii="Times New Roman" w:hAnsi="Times New Roman" w:hint="eastAsia"/>
        </w:rPr>
        <w:t>三是携手推动数字教育成果普惠共享，推进数字基础设施互联互通，提高数字教育可及性，帮助发展中国家推进教育数字化，加强人才培养和技术支持，弥合数字教育发展差距。</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四是携手夯实数字教育伦理安全保障，坚持科技向善，加强数字</w:t>
      </w:r>
      <w:r w:rsidRPr="00595CE2">
        <w:rPr>
          <w:rFonts w:ascii="Times New Roman" w:hAnsi="Times New Roman" w:hint="eastAsia"/>
        </w:rPr>
        <w:lastRenderedPageBreak/>
        <w:t>教育治理，强化智能教育产品、工具、服务监管，确保数字教育规范有序发展。</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2025</w:t>
      </w:r>
      <w:r w:rsidRPr="00595CE2">
        <w:rPr>
          <w:rFonts w:ascii="Times New Roman" w:hAnsi="Times New Roman" w:hint="eastAsia"/>
        </w:rPr>
        <w:t>世界数字教育大会以“教育发展与变革：智能时代”为主题。中外政府官员、相关国际组织负责人、大中小学代表以及专家学者等</w:t>
      </w:r>
      <w:r w:rsidRPr="00595CE2">
        <w:rPr>
          <w:rFonts w:ascii="Times New Roman" w:hAnsi="Times New Roman" w:hint="eastAsia"/>
        </w:rPr>
        <w:t>600</w:t>
      </w:r>
      <w:r w:rsidRPr="00595CE2">
        <w:rPr>
          <w:rFonts w:ascii="Times New Roman" w:hAnsi="Times New Roman" w:hint="eastAsia"/>
        </w:rPr>
        <w:t>余人参加开幕式。</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（摘编自《人民日报》</w:t>
      </w:r>
      <w:r w:rsidRPr="00595CE2">
        <w:rPr>
          <w:rFonts w:ascii="Times New Roman" w:hAnsi="Times New Roman" w:hint="eastAsia"/>
        </w:rPr>
        <w:t>2025</w:t>
      </w:r>
      <w:r w:rsidRPr="00595CE2">
        <w:rPr>
          <w:rFonts w:ascii="Times New Roman" w:hAnsi="Times New Roman" w:hint="eastAsia"/>
        </w:rPr>
        <w:t>年</w:t>
      </w:r>
      <w:r w:rsidRPr="00595CE2">
        <w:rPr>
          <w:rFonts w:ascii="Times New Roman" w:hAnsi="Times New Roman" w:hint="eastAsia"/>
        </w:rPr>
        <w:t>05</w:t>
      </w:r>
      <w:r w:rsidRPr="00595CE2">
        <w:rPr>
          <w:rFonts w:ascii="Times New Roman" w:hAnsi="Times New Roman" w:hint="eastAsia"/>
        </w:rPr>
        <w:t>月</w:t>
      </w:r>
      <w:r w:rsidRPr="00595CE2">
        <w:rPr>
          <w:rFonts w:ascii="Times New Roman" w:hAnsi="Times New Roman" w:hint="eastAsia"/>
        </w:rPr>
        <w:t>15</w:t>
      </w:r>
      <w:r w:rsidRPr="00595CE2">
        <w:rPr>
          <w:rFonts w:ascii="Times New Roman" w:hAnsi="Times New Roman" w:hint="eastAsia"/>
        </w:rPr>
        <w:t>日第</w:t>
      </w:r>
      <w:r w:rsidRPr="00595CE2">
        <w:rPr>
          <w:rFonts w:ascii="Times New Roman" w:hAnsi="Times New Roman" w:hint="eastAsia"/>
        </w:rPr>
        <w:t>01</w:t>
      </w:r>
      <w:r w:rsidRPr="00595CE2">
        <w:rPr>
          <w:rFonts w:ascii="Times New Roman" w:hAnsi="Times New Roman" w:hint="eastAsia"/>
        </w:rPr>
        <w:t>版）</w:t>
      </w:r>
      <w:r w:rsidRPr="00595CE2">
        <w:rPr>
          <w:rFonts w:ascii="Times New Roman" w:hAnsi="Times New Roman" w:hint="eastAsia"/>
        </w:rPr>
        <w:t xml:space="preserve">                                  </w:t>
      </w:r>
    </w:p>
    <w:p w:rsidR="003E3BB3" w:rsidRPr="00595CE2" w:rsidRDefault="003E3BB3" w:rsidP="00950162">
      <w:pPr>
        <w:pStyle w:val="22222"/>
        <w:overflowPunct w:val="0"/>
        <w:rPr>
          <w:rFonts w:ascii="Times New Roman" w:hAnsi="Times New Roman" w:cs="宋体"/>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12" w:name="_Toc199321939"/>
      <w:r w:rsidRPr="00595CE2">
        <w:rPr>
          <w:rFonts w:ascii="Times New Roman" w:eastAsiaTheme="majorEastAsia" w:hAnsi="Times New Roman" w:cstheme="majorEastAsia"/>
          <w:color w:val="auto"/>
        </w:rPr>
        <w:sym w:font="Wingdings" w:char="F075"/>
      </w:r>
      <w:proofErr w:type="gramStart"/>
      <w:r w:rsidR="00631414" w:rsidRPr="00595CE2">
        <w:rPr>
          <w:rFonts w:ascii="Times New Roman" w:eastAsiaTheme="majorEastAsia" w:hAnsi="Times New Roman" w:cstheme="majorEastAsia"/>
          <w:color w:val="auto"/>
        </w:rPr>
        <w:t>九部门</w:t>
      </w:r>
      <w:proofErr w:type="gramEnd"/>
      <w:r w:rsidR="00631414" w:rsidRPr="00595CE2">
        <w:rPr>
          <w:rFonts w:ascii="Times New Roman" w:eastAsiaTheme="majorEastAsia" w:hAnsi="Times New Roman" w:cstheme="majorEastAsia"/>
          <w:color w:val="auto"/>
        </w:rPr>
        <w:t>发文加快推进科技服务业高质量发展</w:t>
      </w:r>
      <w:bookmarkEnd w:id="12"/>
    </w:p>
    <w:p w:rsidR="00631414" w:rsidRPr="00595CE2" w:rsidRDefault="00631414" w:rsidP="00631414">
      <w:pPr>
        <w:pStyle w:val="22222"/>
        <w:overflowPunct w:val="0"/>
        <w:rPr>
          <w:rFonts w:ascii="Times New Roman" w:hAnsi="Times New Roman"/>
        </w:rPr>
      </w:pPr>
      <w:r w:rsidRPr="00595CE2">
        <w:rPr>
          <w:rFonts w:ascii="Times New Roman" w:hAnsi="Times New Roman" w:hint="eastAsia"/>
        </w:rPr>
        <w:t>工业和信息化部、国家发展改革委、教育部等</w:t>
      </w:r>
      <w:proofErr w:type="gramStart"/>
      <w:r w:rsidRPr="00595CE2">
        <w:rPr>
          <w:rFonts w:ascii="Times New Roman" w:hAnsi="Times New Roman" w:hint="eastAsia"/>
        </w:rPr>
        <w:t>九部门</w:t>
      </w:r>
      <w:proofErr w:type="gramEnd"/>
      <w:r w:rsidRPr="00595CE2">
        <w:rPr>
          <w:rFonts w:ascii="Times New Roman" w:hAnsi="Times New Roman" w:hint="eastAsia"/>
        </w:rPr>
        <w:t>日前联合印发《关于加快推进科技服务业高质量发展的实施意见》，旨在壮大服务主体，优化发展生态，提升服务能力，实现规模增长和</w:t>
      </w:r>
      <w:proofErr w:type="gramStart"/>
      <w:r w:rsidRPr="00595CE2">
        <w:rPr>
          <w:rFonts w:ascii="Times New Roman" w:hAnsi="Times New Roman" w:hint="eastAsia"/>
        </w:rPr>
        <w:t>质效</w:t>
      </w:r>
      <w:proofErr w:type="gramEnd"/>
      <w:r w:rsidRPr="00595CE2">
        <w:rPr>
          <w:rFonts w:ascii="Times New Roman" w:hAnsi="Times New Roman" w:hint="eastAsia"/>
        </w:rPr>
        <w:t>提升，加快科技成果转化和产业化，有力支撑科技创新和产业创新融合发展。</w:t>
      </w:r>
    </w:p>
    <w:p w:rsidR="00631414" w:rsidRPr="00595CE2" w:rsidRDefault="00631414" w:rsidP="00631414">
      <w:pPr>
        <w:pStyle w:val="22222"/>
        <w:overflowPunct w:val="0"/>
        <w:rPr>
          <w:rFonts w:ascii="Times New Roman" w:hAnsi="Times New Roman"/>
        </w:rPr>
      </w:pPr>
      <w:r w:rsidRPr="00595CE2">
        <w:rPr>
          <w:rFonts w:ascii="Times New Roman" w:hAnsi="Times New Roman" w:hint="eastAsia"/>
        </w:rPr>
        <w:t>科技服务业是连接科技创新与市场需求的重要桥梁。实施意见提出，要推动科技服务业全面发展，围绕研究开发、技术转移转化、企业孵化、技术推广等重点领域进行全面部署，明确发展任务。要加快转型升级，强化科技服务创新，深化新一代信息技术融合应用，推广应用先进绿色技术，促进与三次产业深度融合，推动科技服务业高端化、智能化、绿色化、融合化发展。</w:t>
      </w:r>
    </w:p>
    <w:p w:rsidR="003E3BB3" w:rsidRPr="00595CE2" w:rsidRDefault="00631414" w:rsidP="00631414">
      <w:pPr>
        <w:pStyle w:val="22222"/>
        <w:overflowPunct w:val="0"/>
        <w:rPr>
          <w:rFonts w:ascii="Times New Roman" w:hAnsi="Times New Roman"/>
        </w:rPr>
      </w:pPr>
      <w:r w:rsidRPr="00595CE2">
        <w:rPr>
          <w:rFonts w:ascii="Times New Roman" w:hAnsi="Times New Roman" w:hint="eastAsia"/>
        </w:rPr>
        <w:t>实施意见明确，要引导科技服务机构专业化、市场化、平台化发展；优化技术市场政策环境，建设国家统一技术交易服务平台；引导科技服务机构牢固树立质量第一的意识，推广应用先进质量管理和方法；加强标准体系建设，加快研制一批重点领域标准；加强人才培养基地建设，健全技术经理人的引进、培养、使用、激励机制；建设科技服务业创新发展集聚区等。</w:t>
      </w:r>
    </w:p>
    <w:p w:rsidR="003E3BB3" w:rsidRPr="00595CE2" w:rsidRDefault="00D937DF" w:rsidP="00631414">
      <w:pPr>
        <w:pStyle w:val="22222"/>
        <w:overflowPunct w:val="0"/>
        <w:rPr>
          <w:rFonts w:ascii="Times New Roman" w:hAnsi="Times New Roman"/>
          <w:b/>
          <w:sz w:val="44"/>
          <w:szCs w:val="44"/>
        </w:rPr>
      </w:pPr>
      <w:r w:rsidRPr="00595CE2">
        <w:rPr>
          <w:rFonts w:ascii="Times New Roman" w:hAnsi="Times New Roman" w:hint="eastAsia"/>
        </w:rPr>
        <w:t>（摘编自</w:t>
      </w:r>
      <w:r w:rsidR="00631414" w:rsidRPr="00595CE2">
        <w:rPr>
          <w:rFonts w:ascii="Times New Roman" w:hAnsi="Times New Roman" w:hint="eastAsia"/>
        </w:rPr>
        <w:t>人民网·教育网站</w:t>
      </w:r>
      <w:r w:rsidRPr="00595CE2">
        <w:rPr>
          <w:rFonts w:ascii="Times New Roman" w:hAnsi="Times New Roman" w:hint="eastAsia"/>
        </w:rPr>
        <w:t>2025</w:t>
      </w:r>
      <w:r w:rsidRPr="00595CE2">
        <w:rPr>
          <w:rFonts w:ascii="Times New Roman" w:hAnsi="Times New Roman" w:hint="eastAsia"/>
        </w:rPr>
        <w:t>年</w:t>
      </w:r>
      <w:r w:rsidRPr="00595CE2">
        <w:rPr>
          <w:rFonts w:ascii="Times New Roman" w:hAnsi="Times New Roman" w:hint="eastAsia"/>
        </w:rPr>
        <w:t>05</w:t>
      </w:r>
      <w:r w:rsidRPr="00595CE2">
        <w:rPr>
          <w:rFonts w:ascii="Times New Roman" w:hAnsi="Times New Roman" w:hint="eastAsia"/>
        </w:rPr>
        <w:t>月</w:t>
      </w:r>
      <w:r w:rsidR="00631414" w:rsidRPr="00595CE2">
        <w:rPr>
          <w:rFonts w:ascii="Times New Roman" w:hAnsi="Times New Roman"/>
        </w:rPr>
        <w:t>26</w:t>
      </w:r>
      <w:r w:rsidRPr="00595CE2">
        <w:rPr>
          <w:rFonts w:ascii="Times New Roman" w:hAnsi="Times New Roman" w:hint="eastAsia"/>
        </w:rPr>
        <w:t>日</w:t>
      </w:r>
      <w:r w:rsidR="00631414" w:rsidRPr="00595CE2">
        <w:rPr>
          <w:rFonts w:ascii="Times New Roman" w:hAnsi="Times New Roman"/>
        </w:rPr>
        <w:t>http://edu.people.com.cn/n1/2025/0526/c1006-40487708.html</w:t>
      </w:r>
      <w:r w:rsidRPr="00595CE2">
        <w:rPr>
          <w:rFonts w:ascii="Times New Roman" w:hAnsi="Times New Roman" w:hint="eastAsia"/>
        </w:rPr>
        <w:t>）</w:t>
      </w:r>
    </w:p>
    <w:p w:rsidR="003E3BB3" w:rsidRPr="00595CE2" w:rsidRDefault="00D937DF" w:rsidP="00950162">
      <w:pPr>
        <w:pStyle w:val="af5"/>
        <w:overflowPunct w:val="0"/>
        <w:rPr>
          <w:rFonts w:ascii="Times New Roman" w:hAnsi="Times New Roman"/>
        </w:rPr>
      </w:pPr>
      <w:bookmarkStart w:id="13" w:name="_Toc199321940"/>
      <w:r w:rsidRPr="00595CE2">
        <w:rPr>
          <w:rFonts w:ascii="Times New Roman" w:hAnsi="Times New Roman" w:hint="eastAsia"/>
        </w:rPr>
        <w:lastRenderedPageBreak/>
        <w:t>【政策法规】</w:t>
      </w:r>
      <w:bookmarkEnd w:id="13"/>
    </w:p>
    <w:p w:rsidR="003E3BB3" w:rsidRPr="00595CE2" w:rsidRDefault="003E3BB3" w:rsidP="00950162">
      <w:pPr>
        <w:pStyle w:val="22222"/>
        <w:overflowPunct w:val="0"/>
        <w:ind w:firstLineChars="0" w:firstLine="0"/>
        <w:jc w:val="center"/>
        <w:rPr>
          <w:rFonts w:ascii="Times New Roman" w:hAnsi="Times New Roman"/>
        </w:rPr>
      </w:pPr>
    </w:p>
    <w:p w:rsidR="00800D92" w:rsidRPr="00595CE2" w:rsidRDefault="00800D92" w:rsidP="00800D92">
      <w:pPr>
        <w:pStyle w:val="11111"/>
        <w:overflowPunct w:val="0"/>
        <w:ind w:firstLine="643"/>
        <w:jc w:val="both"/>
        <w:rPr>
          <w:rFonts w:ascii="Times New Roman" w:eastAsiaTheme="majorEastAsia" w:hAnsi="Times New Roman" w:cstheme="majorEastAsia" w:hint="default"/>
          <w:color w:val="auto"/>
        </w:rPr>
      </w:pPr>
      <w:bookmarkStart w:id="14" w:name="OLE_LINK1"/>
      <w:bookmarkStart w:id="15" w:name="_Toc199321941"/>
      <w:bookmarkStart w:id="16" w:name="_Toc191329431"/>
      <w:r w:rsidRPr="00595CE2">
        <w:rPr>
          <w:rFonts w:ascii="Times New Roman" w:eastAsiaTheme="majorEastAsia" w:hAnsi="Times New Roman" w:cstheme="majorEastAsia"/>
          <w:color w:val="auto"/>
        </w:rPr>
        <w:sym w:font="Wingdings" w:char="F075"/>
      </w:r>
      <w:r w:rsidRPr="00595CE2">
        <w:rPr>
          <w:rFonts w:ascii="Times New Roman" w:eastAsiaTheme="majorEastAsia" w:hAnsi="Times New Roman" w:cstheme="majorEastAsia"/>
          <w:color w:val="auto"/>
        </w:rPr>
        <w:t>教育部、国家发</w:t>
      </w:r>
      <w:bookmarkEnd w:id="14"/>
      <w:r w:rsidRPr="00595CE2">
        <w:rPr>
          <w:rFonts w:ascii="Times New Roman" w:eastAsiaTheme="majorEastAsia" w:hAnsi="Times New Roman" w:cstheme="majorEastAsia"/>
          <w:color w:val="auto"/>
        </w:rPr>
        <w:t>展改革委联合印发《关于组织实施教师教育能力提升工程的通知》</w:t>
      </w:r>
      <w:bookmarkEnd w:id="15"/>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近日，教育部、国家发展改革委联合印发《关于组织实施教师教育能力提升工程的通知》（以下简称《通知》），对“十四五”到“十五五”期间完善中国特色教师教育体系、进一步提升教师教育能力有关工作</w:t>
      </w:r>
      <w:proofErr w:type="gramStart"/>
      <w:r w:rsidRPr="00595CE2">
        <w:rPr>
          <w:rFonts w:ascii="Times New Roman" w:hAnsi="Times New Roman" w:hint="eastAsia"/>
        </w:rPr>
        <w:t>作出</w:t>
      </w:r>
      <w:proofErr w:type="gramEnd"/>
      <w:r w:rsidRPr="00595CE2">
        <w:rPr>
          <w:rFonts w:ascii="Times New Roman" w:hAnsi="Times New Roman" w:hint="eastAsia"/>
        </w:rPr>
        <w:t>部署。</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实施教师教育能力提升工程，是落</w:t>
      </w:r>
      <w:proofErr w:type="gramStart"/>
      <w:r w:rsidRPr="00595CE2">
        <w:rPr>
          <w:rFonts w:ascii="Times New Roman" w:hAnsi="Times New Roman" w:hint="eastAsia"/>
        </w:rPr>
        <w:t>实习近</w:t>
      </w:r>
      <w:proofErr w:type="gramEnd"/>
      <w:r w:rsidRPr="00595CE2">
        <w:rPr>
          <w:rFonts w:ascii="Times New Roman" w:hAnsi="Times New Roman" w:hint="eastAsia"/>
        </w:rPr>
        <w:t>平总书记关于健全中国特色教师教育体系重要指示精神，推进教师教育高质量发展、培养高水平教师的重要举措。《通知》立足教育强国建设新要求，围绕重点支持建设一批高水平教师教育院校，打造支撑引领中国特色教师教育体系高质量发展的核心引擎与战略支柱目标，突出重点、强化布点、凸显特点、把好节点，以培养未来教师科学能力、实践能力为重点，硬投资和软建设相结合，全面提升教师教育能力，着力建设具有中国特色、一流水平的教师教育学院、学科专业和课程，构建自主的教师教育学科体系。</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《通知》从构建教师人才培养新模式、搭建教师教育研究新平台、夯实教师教育改革新支撑、建设引领服务社会新高地及开创教育国际交流新局面等</w:t>
      </w:r>
      <w:r w:rsidRPr="00595CE2">
        <w:rPr>
          <w:rFonts w:ascii="Times New Roman" w:hAnsi="Times New Roman" w:hint="eastAsia"/>
        </w:rPr>
        <w:t>5</w:t>
      </w:r>
      <w:r w:rsidRPr="00595CE2">
        <w:rPr>
          <w:rFonts w:ascii="Times New Roman" w:hAnsi="Times New Roman" w:hint="eastAsia"/>
        </w:rPr>
        <w:t>个方面对建设单位提出要求。统筹利用中央预算内投资、超长期特别国债、地方政府专项债券等现有资金渠道，强化对建设单位相关基础设施建设等的资金保障，并在“双一流”建设、人才工程项目、科研平台等方面给予政策支持。</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教育部、国家发展改革委根据教师培养需求，规划教师教育院校建设布局，明确建设单位的基本条件，强调属地对建设单位的指导和支持，根据院校的具体实施方案，按照成熟一批、推进一批的思路，分批次支持一批高水平教师教育院校建设。</w:t>
      </w:r>
    </w:p>
    <w:p w:rsidR="00800D92" w:rsidRPr="00595CE2" w:rsidRDefault="00800D92" w:rsidP="00800D92">
      <w:pPr>
        <w:pStyle w:val="22222"/>
        <w:overflowPunct w:val="0"/>
        <w:ind w:firstLineChars="100" w:firstLine="280"/>
        <w:rPr>
          <w:rFonts w:ascii="Times New Roman" w:hAnsi="Times New Roman"/>
        </w:rPr>
      </w:pPr>
      <w:r w:rsidRPr="00595CE2">
        <w:rPr>
          <w:rFonts w:ascii="Times New Roman" w:hAnsi="Times New Roman"/>
        </w:rPr>
        <w:lastRenderedPageBreak/>
        <w:t>（</w:t>
      </w:r>
      <w:r w:rsidRPr="00595CE2">
        <w:rPr>
          <w:rFonts w:ascii="Times New Roman" w:hAnsi="Times New Roman" w:cs="宋体" w:hint="eastAsia"/>
        </w:rPr>
        <w:t>摘编自中华人民共和国教育部</w:t>
      </w:r>
      <w:r w:rsidRPr="00595CE2">
        <w:rPr>
          <w:rFonts w:ascii="Times New Roman" w:hAnsi="Times New Roman" w:hint="eastAsia"/>
        </w:rPr>
        <w:t>202</w:t>
      </w:r>
      <w:r w:rsidRPr="00595CE2">
        <w:rPr>
          <w:rFonts w:ascii="Times New Roman" w:hAnsi="Times New Roman"/>
        </w:rPr>
        <w:t>5</w:t>
      </w:r>
      <w:r w:rsidRPr="00595CE2">
        <w:rPr>
          <w:rFonts w:ascii="Times New Roman" w:hAnsi="Times New Roman" w:hint="eastAsia"/>
        </w:rPr>
        <w:t>年</w:t>
      </w:r>
      <w:r w:rsidRPr="00595CE2">
        <w:rPr>
          <w:rFonts w:ascii="Times New Roman" w:hAnsi="Times New Roman"/>
        </w:rPr>
        <w:t>05</w:t>
      </w:r>
      <w:r w:rsidRPr="00595CE2">
        <w:rPr>
          <w:rFonts w:ascii="Times New Roman" w:hAnsi="Times New Roman" w:hint="eastAsia"/>
        </w:rPr>
        <w:t>月</w:t>
      </w:r>
      <w:r w:rsidRPr="00595CE2">
        <w:rPr>
          <w:rFonts w:ascii="Times New Roman" w:hAnsi="Times New Roman" w:hint="eastAsia"/>
        </w:rPr>
        <w:t>08</w:t>
      </w:r>
      <w:r w:rsidRPr="00595CE2">
        <w:rPr>
          <w:rFonts w:ascii="Times New Roman" w:hAnsi="Times New Roman" w:hint="eastAsia"/>
        </w:rPr>
        <w:t>日</w:t>
      </w:r>
      <w:r w:rsidRPr="00595CE2">
        <w:rPr>
          <w:rFonts w:ascii="Times New Roman" w:hAnsi="Times New Roman" w:hint="eastAsia"/>
        </w:rPr>
        <w:t>http://www.moe.gov.cn/jyb_xwfb/gzdt_gzdt/s5987/202505/t20250508_1189714.html</w:t>
      </w:r>
      <w:r w:rsidRPr="00595CE2">
        <w:rPr>
          <w:rFonts w:ascii="Times New Roman" w:hAnsi="Times New Roman"/>
        </w:rPr>
        <w:t>）</w:t>
      </w:r>
    </w:p>
    <w:p w:rsidR="00800D92" w:rsidRPr="00595CE2" w:rsidRDefault="00800D92" w:rsidP="00800D92">
      <w:pPr>
        <w:pStyle w:val="22222"/>
        <w:overflowPunct w:val="0"/>
        <w:ind w:firstLineChars="100" w:firstLine="280"/>
        <w:rPr>
          <w:rFonts w:ascii="Times New Roman" w:hAnsi="Times New Roman"/>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17" w:name="_Toc199321942"/>
      <w:r w:rsidRPr="00595CE2">
        <w:rPr>
          <w:rFonts w:ascii="Times New Roman" w:eastAsiaTheme="majorEastAsia" w:hAnsi="Times New Roman" w:cstheme="majorEastAsia"/>
          <w:color w:val="auto"/>
        </w:rPr>
        <w:sym w:font="Wingdings" w:char="F075"/>
      </w:r>
      <w:bookmarkEnd w:id="16"/>
      <w:r w:rsidRPr="00595CE2">
        <w:rPr>
          <w:rFonts w:ascii="Times New Roman" w:eastAsiaTheme="majorEastAsia" w:hAnsi="Times New Roman" w:cstheme="majorEastAsia"/>
          <w:color w:val="auto"/>
        </w:rPr>
        <w:t>四川省人民政府印发《教育强省建设规划纲要（</w:t>
      </w:r>
      <w:r w:rsidRPr="00595CE2">
        <w:rPr>
          <w:rFonts w:ascii="Times New Roman" w:eastAsiaTheme="majorEastAsia" w:hAnsi="Times New Roman" w:cstheme="majorEastAsia"/>
          <w:color w:val="auto"/>
        </w:rPr>
        <w:t>2</w:t>
      </w:r>
      <w:r w:rsidRPr="00595CE2">
        <w:rPr>
          <w:rFonts w:ascii="Times New Roman" w:eastAsiaTheme="majorEastAsia" w:hAnsi="Times New Roman" w:cstheme="majorEastAsia" w:hint="default"/>
          <w:color w:val="auto"/>
        </w:rPr>
        <w:t>025</w:t>
      </w:r>
      <w:r w:rsidRPr="00595CE2">
        <w:rPr>
          <w:rFonts w:ascii="Times New Roman" w:eastAsiaTheme="majorEastAsia" w:hAnsi="Times New Roman" w:cstheme="majorEastAsia"/>
          <w:color w:val="auto"/>
        </w:rPr>
        <w:t>—</w:t>
      </w:r>
      <w:r w:rsidRPr="00595CE2">
        <w:rPr>
          <w:rFonts w:ascii="Times New Roman" w:eastAsiaTheme="majorEastAsia" w:hAnsi="Times New Roman" w:cstheme="majorEastAsia" w:hint="default"/>
          <w:color w:val="auto"/>
        </w:rPr>
        <w:t>2035</w:t>
      </w:r>
      <w:r w:rsidRPr="00595CE2">
        <w:rPr>
          <w:rFonts w:ascii="Times New Roman" w:eastAsiaTheme="majorEastAsia" w:hAnsi="Times New Roman" w:cstheme="majorEastAsia"/>
          <w:color w:val="auto"/>
        </w:rPr>
        <w:t>）》</w:t>
      </w:r>
      <w:bookmarkEnd w:id="17"/>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为加快建设教育强省，办好人民满意的教育，支撑引领四川现代化建设，四川省人民政府近日印发《教育强省建设规划纲要（</w:t>
      </w:r>
      <w:r w:rsidRPr="00595CE2">
        <w:rPr>
          <w:rFonts w:ascii="Times New Roman" w:hAnsi="Times New Roman" w:hint="eastAsia"/>
        </w:rPr>
        <w:t>2025</w:t>
      </w:r>
      <w:r w:rsidRPr="00595CE2">
        <w:rPr>
          <w:rFonts w:ascii="Times New Roman" w:hAnsi="Times New Roman" w:hint="eastAsia"/>
        </w:rPr>
        <w:t>—</w:t>
      </w:r>
      <w:r w:rsidRPr="00595CE2">
        <w:rPr>
          <w:rFonts w:ascii="Times New Roman" w:hAnsi="Times New Roman" w:hint="eastAsia"/>
        </w:rPr>
        <w:t>2035</w:t>
      </w:r>
      <w:r w:rsidRPr="00595CE2">
        <w:rPr>
          <w:rFonts w:ascii="Times New Roman" w:hAnsi="Times New Roman" w:hint="eastAsia"/>
        </w:rPr>
        <w:t>年）》（以下简称《纲要》）。《纲要》提出，到</w:t>
      </w:r>
      <w:r w:rsidRPr="00595CE2">
        <w:rPr>
          <w:rFonts w:ascii="Times New Roman" w:hAnsi="Times New Roman" w:hint="eastAsia"/>
        </w:rPr>
        <w:t>2035</w:t>
      </w:r>
      <w:r w:rsidRPr="00595CE2">
        <w:rPr>
          <w:rFonts w:ascii="Times New Roman" w:hAnsi="Times New Roman" w:hint="eastAsia"/>
        </w:rPr>
        <w:t>年，率先在中西部建成落实立德树人领航区、支撑科技创新先行区、服务高质量发展样板区、教育高质量发展高地，全面建成教育强省。</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纲要》明确教育强省建设的内涵特质是“五强”，即立德树人强、培养体系强、支撑引领强、影响辐射强、动力活力强；部署了全面塑造立德树人新格局、全面建设高质量教育体系、全面强化科技创新支撑能力、全面服务四川高质量发展、全面提升教育开放合作水平、全面增强教育发展动力活力六大战略任务，细化提出</w:t>
      </w:r>
      <w:r w:rsidRPr="00595CE2">
        <w:rPr>
          <w:rFonts w:ascii="Times New Roman" w:hAnsi="Times New Roman" w:hint="eastAsia"/>
        </w:rPr>
        <w:t>61</w:t>
      </w:r>
      <w:r w:rsidRPr="00595CE2">
        <w:rPr>
          <w:rFonts w:ascii="Times New Roman" w:hAnsi="Times New Roman" w:hint="eastAsia"/>
        </w:rPr>
        <w:t>条具体方向。</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《纲要》提出，全面塑造立德树人新格局，将时代大课、社会大课、理论大课融为一体，推动育人链条有机结合，一体谋划未来</w:t>
      </w:r>
      <w:proofErr w:type="gramStart"/>
      <w:r w:rsidRPr="00595CE2">
        <w:rPr>
          <w:rFonts w:ascii="Times New Roman" w:hAnsi="Times New Roman" w:hint="eastAsia"/>
        </w:rPr>
        <w:t>思政教育</w:t>
      </w:r>
      <w:proofErr w:type="gramEnd"/>
      <w:r w:rsidRPr="00595CE2">
        <w:rPr>
          <w:rFonts w:ascii="Times New Roman" w:hAnsi="Times New Roman" w:hint="eastAsia"/>
        </w:rPr>
        <w:t>发展，</w:t>
      </w:r>
      <w:proofErr w:type="gramStart"/>
      <w:r w:rsidRPr="00595CE2">
        <w:rPr>
          <w:rFonts w:ascii="Times New Roman" w:hAnsi="Times New Roman" w:hint="eastAsia"/>
        </w:rPr>
        <w:t>建立跨学段</w:t>
      </w:r>
      <w:proofErr w:type="gramEnd"/>
      <w:r w:rsidRPr="00595CE2">
        <w:rPr>
          <w:rFonts w:ascii="Times New Roman" w:hAnsi="Times New Roman" w:hint="eastAsia"/>
        </w:rPr>
        <w:t>、跨学科、</w:t>
      </w:r>
      <w:proofErr w:type="gramStart"/>
      <w:r w:rsidRPr="00595CE2">
        <w:rPr>
          <w:rFonts w:ascii="Times New Roman" w:hAnsi="Times New Roman" w:hint="eastAsia"/>
        </w:rPr>
        <w:t>跨领域的高端智库</w:t>
      </w:r>
      <w:proofErr w:type="gramEnd"/>
      <w:r w:rsidRPr="00595CE2">
        <w:rPr>
          <w:rFonts w:ascii="Times New Roman" w:hAnsi="Times New Roman" w:hint="eastAsia"/>
        </w:rPr>
        <w:t>。加快补齐体育、美育和劳动教育短板，实施体质强健、美育浸润、劳动习惯养成和青少年读书等计划，义务教育阶段学校每天开设</w:t>
      </w:r>
      <w:r w:rsidRPr="00595CE2">
        <w:rPr>
          <w:rFonts w:ascii="Times New Roman" w:hAnsi="Times New Roman" w:hint="eastAsia"/>
        </w:rPr>
        <w:t>1</w:t>
      </w:r>
      <w:r w:rsidRPr="00595CE2">
        <w:rPr>
          <w:rFonts w:ascii="Times New Roman" w:hAnsi="Times New Roman" w:hint="eastAsia"/>
        </w:rPr>
        <w:t>节体育课，中小学生每天综合体育活动时间不低于</w:t>
      </w:r>
      <w:r w:rsidRPr="00595CE2">
        <w:rPr>
          <w:rFonts w:ascii="Times New Roman" w:hAnsi="Times New Roman" w:hint="eastAsia"/>
        </w:rPr>
        <w:t>2</w:t>
      </w:r>
      <w:r w:rsidRPr="00595CE2">
        <w:rPr>
          <w:rFonts w:ascii="Times New Roman" w:hAnsi="Times New Roman" w:hint="eastAsia"/>
        </w:rPr>
        <w:t>小时，多</w:t>
      </w:r>
      <w:proofErr w:type="gramStart"/>
      <w:r w:rsidRPr="00595CE2">
        <w:rPr>
          <w:rFonts w:ascii="Times New Roman" w:hAnsi="Times New Roman" w:hint="eastAsia"/>
        </w:rPr>
        <w:t>措</w:t>
      </w:r>
      <w:proofErr w:type="gramEnd"/>
      <w:r w:rsidRPr="00595CE2">
        <w:rPr>
          <w:rFonts w:ascii="Times New Roman" w:hAnsi="Times New Roman" w:hint="eastAsia"/>
        </w:rPr>
        <w:t>并举控制近视率、肥胖率。强化心理健康监测预警和危机干预，建设网络思想政治工作中心，建设</w:t>
      </w:r>
      <w:proofErr w:type="gramStart"/>
      <w:r w:rsidRPr="00595CE2">
        <w:rPr>
          <w:rFonts w:ascii="Times New Roman" w:hAnsi="Times New Roman" w:hint="eastAsia"/>
        </w:rPr>
        <w:t>家校社协同</w:t>
      </w:r>
      <w:proofErr w:type="gramEnd"/>
      <w:r w:rsidRPr="00595CE2">
        <w:rPr>
          <w:rFonts w:ascii="Times New Roman" w:hAnsi="Times New Roman" w:hint="eastAsia"/>
        </w:rPr>
        <w:t>育人“教联体”，推动破解学生成长中面临的新情况、新问题，组建家庭教育指导服务专业队伍，重点关注服务残疾学生、特殊家庭学生和确定有心理障碍的学生。</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在全面建设高质量教育体系方面，健全学龄人口变化监测预警机</w:t>
      </w:r>
      <w:r w:rsidRPr="00595CE2">
        <w:rPr>
          <w:rFonts w:ascii="Times New Roman" w:hAnsi="Times New Roman" w:hint="eastAsia"/>
        </w:rPr>
        <w:lastRenderedPageBreak/>
        <w:t>制，实施基础教育</w:t>
      </w:r>
      <w:proofErr w:type="gramStart"/>
      <w:r w:rsidRPr="00595CE2">
        <w:rPr>
          <w:rFonts w:ascii="Times New Roman" w:hAnsi="Times New Roman" w:hint="eastAsia"/>
        </w:rPr>
        <w:t>扩优提质</w:t>
      </w:r>
      <w:proofErr w:type="gramEnd"/>
      <w:r w:rsidRPr="00595CE2">
        <w:rPr>
          <w:rFonts w:ascii="Times New Roman" w:hAnsi="Times New Roman" w:hint="eastAsia"/>
        </w:rPr>
        <w:t>工程，优化城乡学校布局，科学调整乡村学校，办好必要的小规模学校，最大限度统筹城区和人口净流入地学校资源，有序推进小班化教学，盘活用好乡村闲置校园校舍资产，推动符合条件的农业转移人口随迁子女义务教育享有同迁入地户籍人口同等权利。</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推进市域义务教育优质均衡发展，探索建立教师共享中心，弥补区域学科教师结构性短缺，推动学校优秀领导人员、骨干教师区域内统筹调配、交流轮岗，鼓励有条件的幼儿园提供托育服务，推动市域内高中阶段学校多样化发展，有序扩大普通高中教育资源供给，培育优质特色高中，探索设立科学高中，办好综合高中，实施县域普通高中振兴行动计划。</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加快建设现代职业教育体系，支持符合条件的高职学校与本科学校试点联办本科专业，鼓励应用型本科学校举办职业技术学院或开设职业技术专业，出台产教融合组合式激励办法，建设产教融合试点城市、产教融合型企业，</w:t>
      </w:r>
      <w:proofErr w:type="gramStart"/>
      <w:r w:rsidRPr="00595CE2">
        <w:rPr>
          <w:rFonts w:ascii="Times New Roman" w:hAnsi="Times New Roman" w:hint="eastAsia"/>
        </w:rPr>
        <w:t>探索省域现代</w:t>
      </w:r>
      <w:proofErr w:type="gramEnd"/>
      <w:r w:rsidRPr="00595CE2">
        <w:rPr>
          <w:rFonts w:ascii="Times New Roman" w:hAnsi="Times New Roman" w:hint="eastAsia"/>
        </w:rPr>
        <w:t>职业教育体系建设新模式，新增教育经费加大对职业教育支持。高等教育适应产业转型升级需求，动态调整学科专业，超常布局急需学科专业，建强基础学科，培育新兴学科，发展交叉学科，支持濒危和冷门学科。</w:t>
      </w:r>
      <w:proofErr w:type="gramStart"/>
      <w:r w:rsidRPr="00595CE2">
        <w:rPr>
          <w:rFonts w:ascii="Times New Roman" w:hAnsi="Times New Roman" w:hint="eastAsia"/>
        </w:rPr>
        <w:t>搭建新型智库</w:t>
      </w:r>
      <w:proofErr w:type="gramEnd"/>
      <w:r w:rsidRPr="00595CE2">
        <w:rPr>
          <w:rFonts w:ascii="Times New Roman" w:hAnsi="Times New Roman" w:hint="eastAsia"/>
        </w:rPr>
        <w:t>平台加强有组织决策咨询研究，推动高校、科研院所优秀研究成果向政策建议转化、向服务社会转变。实施大院大所“聚源兴川”行动，支持建设环高校科技成果转移转化经济圈。</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全面强化科技创新支撑能力。面向中小学生实施科学素养培育“沃土计划”，面向具有创新潜质的高中学生实施“脱颖计划”、“一校一案”开展走进科学活动，创建中小学科学教育实验区，建设未来学校、未来课堂、未来实验室、未来学习中心、未来创新中心。加快急需紧缺人才自主培养，建立急需紧缺学科专业引导发展清单，在战略急需和新兴领域探索拔尖创新人才培养新模式，实施紧缺人才自主</w:t>
      </w:r>
      <w:r w:rsidRPr="00595CE2">
        <w:rPr>
          <w:rFonts w:ascii="Times New Roman" w:hAnsi="Times New Roman" w:hint="eastAsia"/>
        </w:rPr>
        <w:lastRenderedPageBreak/>
        <w:t>培养行动，培育未来技术学院和专业特色学院，建设学科交叉中心，推动理工结合、工</w:t>
      </w:r>
      <w:proofErr w:type="gramStart"/>
      <w:r w:rsidRPr="00595CE2">
        <w:rPr>
          <w:rFonts w:ascii="Times New Roman" w:hAnsi="Times New Roman" w:hint="eastAsia"/>
        </w:rPr>
        <w:t>工</w:t>
      </w:r>
      <w:proofErr w:type="gramEnd"/>
      <w:r w:rsidRPr="00595CE2">
        <w:rPr>
          <w:rFonts w:ascii="Times New Roman" w:hAnsi="Times New Roman" w:hint="eastAsia"/>
        </w:rPr>
        <w:t>贯通、</w:t>
      </w:r>
      <w:proofErr w:type="gramStart"/>
      <w:r w:rsidRPr="00595CE2">
        <w:rPr>
          <w:rFonts w:ascii="Times New Roman" w:hAnsi="Times New Roman" w:hint="eastAsia"/>
        </w:rPr>
        <w:t>医</w:t>
      </w:r>
      <w:proofErr w:type="gramEnd"/>
      <w:r w:rsidRPr="00595CE2">
        <w:rPr>
          <w:rFonts w:ascii="Times New Roman" w:hAnsi="Times New Roman" w:hint="eastAsia"/>
        </w:rPr>
        <w:t>工融合、农工交叉和工文渗透，培育新的学科增长点和创新生长点，鼓励多学科联合科研攻关。聚焦前沿领域，支持高校开展前瞻性布局，创新设置原创性研究项目，实现原始创新突破。推进教育部集成攻关大平台、工程</w:t>
      </w:r>
      <w:r w:rsidRPr="00595CE2">
        <w:rPr>
          <w:rFonts w:ascii="Times New Roman" w:hAnsi="Times New Roman" w:hint="eastAsia"/>
        </w:rPr>
        <w:t>(</w:t>
      </w:r>
      <w:r w:rsidRPr="00595CE2">
        <w:rPr>
          <w:rFonts w:ascii="Times New Roman" w:hAnsi="Times New Roman" w:hint="eastAsia"/>
        </w:rPr>
        <w:t>技术</w:t>
      </w:r>
      <w:r w:rsidRPr="00595CE2">
        <w:rPr>
          <w:rFonts w:ascii="Times New Roman" w:hAnsi="Times New Roman" w:hint="eastAsia"/>
        </w:rPr>
        <w:t>)</w:t>
      </w:r>
      <w:r w:rsidRPr="00595CE2">
        <w:rPr>
          <w:rFonts w:ascii="Times New Roman" w:hAnsi="Times New Roman" w:hint="eastAsia"/>
        </w:rPr>
        <w:t>研究中心、省部共建协同创新中心建设，推动创新成果溢出。鼓励大胆探索更具创新性和颠覆性的新方法新路径，赋予科技创新领军人才和团队技术路线决策权、人财物支配权。</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全面服务四川高质量发展，聚焦万亿级优势产业需求，动态调整“双一流”建设学科和高校专业，引导优势学科、专业群嵌入优势产业链。聚焦战略性新兴产业和未来产业需求，建立重大任务组织机制，推动高水平大学研究重心向新兴前沿转变。支持高校参与产业新赛道争先竞速行动计划，助力培育产业新赛道。聚焦数字产业化和产业数字化需求，实施教育领域“数据要素×”行动，打造数字产业人才基地。聚焦绿色低碳优势产业集群需求，发展急需紧缺专业，培育壮大清洁能源产业人才队伍，组建</w:t>
      </w:r>
      <w:proofErr w:type="gramStart"/>
      <w:r w:rsidRPr="00595CE2">
        <w:rPr>
          <w:rFonts w:ascii="Times New Roman" w:hAnsi="Times New Roman" w:hint="eastAsia"/>
        </w:rPr>
        <w:t>碳达峰碳</w:t>
      </w:r>
      <w:proofErr w:type="gramEnd"/>
      <w:r w:rsidRPr="00595CE2">
        <w:rPr>
          <w:rFonts w:ascii="Times New Roman" w:hAnsi="Times New Roman" w:hint="eastAsia"/>
        </w:rPr>
        <w:t>中和产教融合发展联盟。鼓励将职业教育办在产业园区，支撑产业园区发展。</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此外，《纲要》还提出，加快建设全方位、多元化的“留学四川”品牌，建设中外高校</w:t>
      </w:r>
      <w:proofErr w:type="gramStart"/>
      <w:r w:rsidRPr="00595CE2">
        <w:rPr>
          <w:rFonts w:ascii="Times New Roman" w:hAnsi="Times New Roman" w:hint="eastAsia"/>
        </w:rPr>
        <w:t>校群合作</w:t>
      </w:r>
      <w:proofErr w:type="gramEnd"/>
      <w:r w:rsidRPr="00595CE2">
        <w:rPr>
          <w:rFonts w:ascii="Times New Roman" w:hAnsi="Times New Roman" w:hint="eastAsia"/>
        </w:rPr>
        <w:t>联盟，实施“四类地区”教育振兴计划，开展民族地区课堂教学改革试点。实施教育家精神铸魂强师行动，推进职业教育“双师型”教师管理改革，以“网链共享计划”推动“四川云教”提</w:t>
      </w:r>
      <w:proofErr w:type="gramStart"/>
      <w:r w:rsidRPr="00595CE2">
        <w:rPr>
          <w:rFonts w:ascii="Times New Roman" w:hAnsi="Times New Roman" w:hint="eastAsia"/>
        </w:rPr>
        <w:t>质扩面</w:t>
      </w:r>
      <w:proofErr w:type="gramEnd"/>
      <w:r w:rsidRPr="00595CE2">
        <w:rPr>
          <w:rFonts w:ascii="Times New Roman" w:hAnsi="Times New Roman" w:hint="eastAsia"/>
        </w:rPr>
        <w:t>，实施人工智能赋能行动，深化教育领域综合改革，完善教育督导体系，要强化教育经费投入与管理，逐步提高预算内投资用于教育的比重，实现“三个确保”。</w:t>
      </w:r>
    </w:p>
    <w:p w:rsidR="003E3BB3" w:rsidRPr="00595CE2" w:rsidRDefault="00D937DF" w:rsidP="00950162">
      <w:pPr>
        <w:pStyle w:val="22222"/>
        <w:overflowPunct w:val="0"/>
        <w:rPr>
          <w:rFonts w:ascii="Times New Roman" w:hAnsi="Times New Roman"/>
        </w:rPr>
      </w:pPr>
      <w:r w:rsidRPr="00595CE2">
        <w:rPr>
          <w:rFonts w:ascii="Times New Roman" w:hAnsi="Times New Roman"/>
        </w:rPr>
        <w:t>（</w:t>
      </w:r>
      <w:r w:rsidRPr="00595CE2">
        <w:rPr>
          <w:rFonts w:ascii="Times New Roman" w:hAnsi="Times New Roman" w:cs="宋体" w:hint="eastAsia"/>
        </w:rPr>
        <w:t>摘编自中国网·中国四川网站</w:t>
      </w:r>
      <w:r w:rsidRPr="00595CE2">
        <w:rPr>
          <w:rFonts w:ascii="Times New Roman" w:hAnsi="Times New Roman" w:cs="宋体" w:hint="eastAsia"/>
        </w:rPr>
        <w:t>2</w:t>
      </w:r>
      <w:r w:rsidRPr="00595CE2">
        <w:rPr>
          <w:rFonts w:ascii="Times New Roman" w:hAnsi="Times New Roman" w:cs="宋体"/>
        </w:rPr>
        <w:t>025</w:t>
      </w:r>
      <w:r w:rsidRPr="00595CE2">
        <w:rPr>
          <w:rFonts w:ascii="Times New Roman" w:hAnsi="Times New Roman" w:cs="宋体" w:hint="eastAsia"/>
        </w:rPr>
        <w:t>年</w:t>
      </w:r>
      <w:r w:rsidRPr="00595CE2">
        <w:rPr>
          <w:rFonts w:ascii="Times New Roman" w:hAnsi="Times New Roman" w:cs="宋体"/>
        </w:rPr>
        <w:t>05</w:t>
      </w:r>
      <w:r w:rsidRPr="00595CE2">
        <w:rPr>
          <w:rFonts w:ascii="Times New Roman" w:hAnsi="Times New Roman" w:cs="宋体" w:hint="eastAsia"/>
        </w:rPr>
        <w:t>月</w:t>
      </w:r>
      <w:r w:rsidRPr="00595CE2">
        <w:rPr>
          <w:rFonts w:ascii="Times New Roman" w:hAnsi="Times New Roman" w:cs="宋体"/>
        </w:rPr>
        <w:t>23</w:t>
      </w:r>
      <w:r w:rsidRPr="00595CE2">
        <w:rPr>
          <w:rFonts w:ascii="Times New Roman" w:hAnsi="Times New Roman" w:cs="宋体" w:hint="eastAsia"/>
        </w:rPr>
        <w:t>日第</w:t>
      </w:r>
      <w:r w:rsidRPr="00595CE2">
        <w:rPr>
          <w:rFonts w:ascii="Times New Roman" w:hAnsi="Times New Roman" w:cs="宋体" w:hint="eastAsia"/>
        </w:rPr>
        <w:t>0</w:t>
      </w:r>
      <w:r w:rsidRPr="00595CE2">
        <w:rPr>
          <w:rFonts w:ascii="Times New Roman" w:hAnsi="Times New Roman" w:cs="宋体"/>
        </w:rPr>
        <w:t>1</w:t>
      </w:r>
      <w:r w:rsidRPr="00595CE2">
        <w:rPr>
          <w:rFonts w:ascii="Times New Roman" w:hAnsi="Times New Roman" w:cs="宋体" w:hint="eastAsia"/>
        </w:rPr>
        <w:t>版</w:t>
      </w:r>
      <w:r w:rsidRPr="00595CE2">
        <w:rPr>
          <w:rFonts w:ascii="Times New Roman" w:hAnsi="Times New Roman" w:cs="宋体"/>
        </w:rPr>
        <w:t>http://sc.china.com.cn/2025-05/23/content_43123087.html</w:t>
      </w:r>
      <w:r w:rsidRPr="00595CE2">
        <w:rPr>
          <w:rFonts w:ascii="Times New Roman" w:hAnsi="Times New Roman"/>
        </w:rPr>
        <w:t>）</w:t>
      </w:r>
    </w:p>
    <w:p w:rsidR="00800D92" w:rsidRPr="00595CE2" w:rsidRDefault="00800D92">
      <w:pPr>
        <w:widowControl/>
        <w:jc w:val="left"/>
        <w:rPr>
          <w:rFonts w:ascii="Times New Roman" w:eastAsia="宋体" w:hAnsi="Times New Roman" w:cs="Times New Roman"/>
          <w:sz w:val="28"/>
        </w:rPr>
      </w:pPr>
      <w:r w:rsidRPr="00595CE2">
        <w:rPr>
          <w:rFonts w:ascii="Times New Roman" w:hAnsi="Times New Roman"/>
        </w:rPr>
        <w:br w:type="page"/>
      </w:r>
    </w:p>
    <w:p w:rsidR="003E3BB3" w:rsidRPr="00595CE2" w:rsidRDefault="00D937DF" w:rsidP="00950162">
      <w:pPr>
        <w:pStyle w:val="af5"/>
        <w:overflowPunct w:val="0"/>
        <w:rPr>
          <w:rFonts w:ascii="Times New Roman" w:eastAsiaTheme="majorEastAsia" w:hAnsi="Times New Roman" w:cstheme="majorEastAsia"/>
          <w:sz w:val="32"/>
          <w:szCs w:val="32"/>
        </w:rPr>
      </w:pPr>
      <w:bookmarkStart w:id="18" w:name="_Toc199321943"/>
      <w:bookmarkEnd w:id="8"/>
      <w:bookmarkEnd w:id="9"/>
      <w:bookmarkEnd w:id="10"/>
      <w:bookmarkEnd w:id="11"/>
      <w:r w:rsidRPr="00595CE2">
        <w:rPr>
          <w:rFonts w:ascii="Times New Roman" w:hAnsi="Times New Roman" w:hint="eastAsia"/>
        </w:rPr>
        <w:lastRenderedPageBreak/>
        <w:t>【热点聚焦】</w:t>
      </w:r>
      <w:bookmarkEnd w:id="18"/>
    </w:p>
    <w:p w:rsidR="003E3BB3" w:rsidRPr="00595CE2" w:rsidRDefault="003E3BB3" w:rsidP="00950162">
      <w:pPr>
        <w:pStyle w:val="22222"/>
        <w:overflowPunct w:val="0"/>
        <w:ind w:firstLineChars="0" w:firstLine="0"/>
        <w:jc w:val="center"/>
        <w:rPr>
          <w:rFonts w:ascii="Times New Roman" w:hAnsi="Times New Roman" w:cs="宋体"/>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19" w:name="_Toc199321944"/>
      <w:r w:rsidRPr="00595CE2">
        <w:rPr>
          <w:rFonts w:ascii="Times New Roman" w:eastAsiaTheme="majorEastAsia" w:hAnsi="Times New Roman" w:cstheme="majorEastAsia"/>
          <w:color w:val="auto"/>
        </w:rPr>
        <w:sym w:font="Wingdings" w:char="F075"/>
      </w:r>
      <w:r w:rsidR="00800D92" w:rsidRPr="00595CE2">
        <w:rPr>
          <w:rFonts w:ascii="Times New Roman" w:eastAsiaTheme="majorEastAsia" w:hAnsi="Times New Roman" w:cstheme="majorEastAsia"/>
          <w:color w:val="auto"/>
        </w:rPr>
        <w:t>中国教育报</w:t>
      </w:r>
      <w:r w:rsidRPr="00595CE2">
        <w:rPr>
          <w:rFonts w:ascii="Times New Roman" w:eastAsiaTheme="majorEastAsia" w:hAnsi="Times New Roman" w:cstheme="majorEastAsia"/>
          <w:color w:val="auto"/>
        </w:rPr>
        <w:t>：</w:t>
      </w:r>
      <w:r w:rsidR="00800D92" w:rsidRPr="00595CE2">
        <w:rPr>
          <w:rFonts w:ascii="Times New Roman" w:eastAsiaTheme="majorEastAsia" w:hAnsi="Times New Roman" w:cstheme="majorEastAsia"/>
          <w:color w:val="auto"/>
        </w:rPr>
        <w:t>AI</w:t>
      </w:r>
      <w:r w:rsidR="00800D92" w:rsidRPr="00595CE2">
        <w:rPr>
          <w:rFonts w:ascii="Times New Roman" w:eastAsiaTheme="majorEastAsia" w:hAnsi="Times New Roman" w:cstheme="majorEastAsia"/>
          <w:color w:val="auto"/>
        </w:rPr>
        <w:t>时代，拔尖创新人才培养如何破局</w:t>
      </w:r>
      <w:bookmarkEnd w:id="19"/>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“当</w:t>
      </w:r>
      <w:r w:rsidRPr="00595CE2">
        <w:rPr>
          <w:rFonts w:ascii="Times New Roman" w:hAnsi="Times New Roman" w:hint="eastAsia"/>
        </w:rPr>
        <w:t>AI</w:t>
      </w:r>
      <w:r w:rsidRPr="00595CE2">
        <w:rPr>
          <w:rFonts w:ascii="Times New Roman" w:hAnsi="Times New Roman" w:hint="eastAsia"/>
        </w:rPr>
        <w:t>应用越来越普及的时候，拔尖创新人才的能力如何体现？”</w:t>
      </w:r>
      <w:r w:rsidRPr="00595CE2">
        <w:rPr>
          <w:rFonts w:ascii="Times New Roman" w:hAnsi="Times New Roman" w:hint="eastAsia"/>
        </w:rPr>
        <w:t>5</w:t>
      </w:r>
      <w:r w:rsidRPr="00595CE2">
        <w:rPr>
          <w:rFonts w:ascii="Times New Roman" w:hAnsi="Times New Roman" w:hint="eastAsia"/>
        </w:rPr>
        <w:t>月</w:t>
      </w:r>
      <w:r w:rsidRPr="00595CE2">
        <w:rPr>
          <w:rFonts w:ascii="Times New Roman" w:hAnsi="Times New Roman" w:hint="eastAsia"/>
        </w:rPr>
        <w:t>24</w:t>
      </w:r>
      <w:r w:rsidRPr="00595CE2">
        <w:rPr>
          <w:rFonts w:ascii="Times New Roman" w:hAnsi="Times New Roman" w:hint="eastAsia"/>
        </w:rPr>
        <w:t>日，在“建设教育强国·高等教育改革发展论坛”上，中国工程院院士、华中科技大学原校长李培根的提问，直指新时代拔尖创新人才培养的核心关切，引发与会专家的讨论。</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高等教育人才培养要立足时代之需，回应国家之问。与会专家聚焦新时代拔尖创新人才培养，共同探讨如何在科技革命和产业变革的浪潮中，重塑人才培养模式，为国家创新发展提供强有力的人才支撑。</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能力重塑——定义新时代拔尖创新人才标准</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当前，随着人工智能、量子科技等前沿领域创新成果不断涌现，人才已成为国家竞争力的核心要素。与会专家认为，拔尖创新人才的自主培养，是提升国家核心竞争力的关键。</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李培根以德国哲学家康德的“趣味”概念，阐释了他理解的</w:t>
      </w:r>
      <w:r w:rsidRPr="00595CE2">
        <w:rPr>
          <w:rFonts w:ascii="Times New Roman" w:hAnsi="Times New Roman" w:hint="eastAsia"/>
        </w:rPr>
        <w:t>AI</w:t>
      </w:r>
      <w:r w:rsidRPr="00595CE2">
        <w:rPr>
          <w:rFonts w:ascii="Times New Roman" w:hAnsi="Times New Roman" w:hint="eastAsia"/>
        </w:rPr>
        <w:t>时代拔尖创新人才能力的新内涵。他认为，拔尖创新人才需要超越知识本身，具备历史视角、反思能力、判断力和鉴别力等“趣味”。这种“趣味”本质上是创新思维和解决问题能力的体现，也是传统知识导向的教育模式难以培养的。这一观点引发与会专家广泛共鸣。专家们指出，高校人才培养必须从“知识导向”转向“问题导向”。只有培养学生发现问题、提出问题的能力，才能激发创新思维的火花。</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“同时，人才评价体系也亟待改革，要弱化对知识记忆的考核，强化对思维能力和综合素质的评估，构建更加科学的人才评价标准。”中国工程院院士、同济大学党委书记郑庆华说。</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中国工程院院士、北京理工大学党委书记张军提出的“扬长补短”理念，为</w:t>
      </w:r>
      <w:r w:rsidRPr="00595CE2">
        <w:rPr>
          <w:rFonts w:ascii="Times New Roman" w:hAnsi="Times New Roman" w:hint="eastAsia"/>
        </w:rPr>
        <w:t>AI</w:t>
      </w:r>
      <w:r w:rsidRPr="00595CE2">
        <w:rPr>
          <w:rFonts w:ascii="Times New Roman" w:hAnsi="Times New Roman" w:hint="eastAsia"/>
        </w:rPr>
        <w:t>时代人才培养提供了新思路。他强调，要充分利用</w:t>
      </w:r>
      <w:r w:rsidRPr="00595CE2">
        <w:rPr>
          <w:rFonts w:ascii="Times New Roman" w:hAnsi="Times New Roman" w:hint="eastAsia"/>
        </w:rPr>
        <w:t>AI</w:t>
      </w:r>
      <w:r w:rsidRPr="00595CE2">
        <w:rPr>
          <w:rFonts w:ascii="Times New Roman" w:hAnsi="Times New Roman" w:hint="eastAsia"/>
        </w:rPr>
        <w:t>在知识处理方面的优势，提升学生学习效率，同时更要注重培养学生的</w:t>
      </w:r>
      <w:r w:rsidRPr="00595CE2">
        <w:rPr>
          <w:rFonts w:ascii="Times New Roman" w:hAnsi="Times New Roman" w:hint="eastAsia"/>
        </w:rPr>
        <w:lastRenderedPageBreak/>
        <w:t>批判性思维、创造性思维和伦理意识，使其具备驾驭</w:t>
      </w:r>
      <w:r w:rsidRPr="00595CE2">
        <w:rPr>
          <w:rFonts w:ascii="Times New Roman" w:hAnsi="Times New Roman" w:hint="eastAsia"/>
        </w:rPr>
        <w:t>AI</w:t>
      </w:r>
      <w:r w:rsidRPr="00595CE2">
        <w:rPr>
          <w:rFonts w:ascii="Times New Roman" w:hAnsi="Times New Roman" w:hint="eastAsia"/>
        </w:rPr>
        <w:t>的能力。</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“教育者，非为已往，非为现在，而专为将来。”郑庆华引用蔡元培先生的话道出了高等教育的前瞻性使命。</w:t>
      </w:r>
      <w:r w:rsidRPr="00595CE2">
        <w:rPr>
          <w:rFonts w:ascii="Times New Roman" w:hAnsi="Times New Roman" w:hint="eastAsia"/>
        </w:rPr>
        <w:t>AI</w:t>
      </w:r>
      <w:r w:rsidRPr="00595CE2">
        <w:rPr>
          <w:rFonts w:ascii="Times New Roman" w:hAnsi="Times New Roman" w:hint="eastAsia"/>
        </w:rPr>
        <w:t>时代，高校必须以前</w:t>
      </w:r>
      <w:proofErr w:type="gramStart"/>
      <w:r w:rsidRPr="00595CE2">
        <w:rPr>
          <w:rFonts w:ascii="Times New Roman" w:hAnsi="Times New Roman" w:hint="eastAsia"/>
        </w:rPr>
        <w:t>瞻</w:t>
      </w:r>
      <w:proofErr w:type="gramEnd"/>
      <w:r w:rsidRPr="00595CE2">
        <w:rPr>
          <w:rFonts w:ascii="Times New Roman" w:hAnsi="Times New Roman" w:hint="eastAsia"/>
        </w:rPr>
        <w:t>眼光，重新定义拔尖创新人才的核心能力，并探索与之匹配的人才培养模式，为国家创新发展提供源源不断的人才支撑。</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体系贯通——</w:t>
      </w:r>
      <w:proofErr w:type="gramStart"/>
      <w:r w:rsidRPr="00595CE2">
        <w:rPr>
          <w:rFonts w:ascii="Times New Roman" w:hAnsi="Times New Roman" w:hint="eastAsia"/>
          <w:b/>
        </w:rPr>
        <w:t>构建全</w:t>
      </w:r>
      <w:proofErr w:type="gramEnd"/>
      <w:r w:rsidRPr="00595CE2">
        <w:rPr>
          <w:rFonts w:ascii="Times New Roman" w:hAnsi="Times New Roman" w:hint="eastAsia"/>
          <w:b/>
        </w:rPr>
        <w:t>链条人才培养机制</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随着我国研究生培养规模的不断增长，高层次人才培养模式亟待丰富与创新。与会专家认为，传统学段割裂的培养模式，已无法满足当前拔尖创新人才成长的需求。新时代拔尖创新人才宜采用长学制、长周期的培养模式。</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“要将本硕博各学段作为‘完整的有机体’通盘考虑。”复旦大学校长助理、研究生院常务副院长陈焱举例，学校探索的“本研融通”模式，通过“</w:t>
      </w:r>
      <w:proofErr w:type="gramStart"/>
      <w:r w:rsidRPr="00595CE2">
        <w:rPr>
          <w:rFonts w:ascii="Times New Roman" w:hAnsi="Times New Roman" w:hint="eastAsia"/>
        </w:rPr>
        <w:t>一</w:t>
      </w:r>
      <w:proofErr w:type="gramEnd"/>
      <w:r w:rsidRPr="00595CE2">
        <w:rPr>
          <w:rFonts w:ascii="Times New Roman" w:hAnsi="Times New Roman" w:hint="eastAsia"/>
        </w:rPr>
        <w:t>以贯之、各有侧重、持续进阶”的顶层设计，重塑了本</w:t>
      </w:r>
      <w:proofErr w:type="gramStart"/>
      <w:r w:rsidRPr="00595CE2">
        <w:rPr>
          <w:rFonts w:ascii="Times New Roman" w:hAnsi="Times New Roman" w:hint="eastAsia"/>
        </w:rPr>
        <w:t>研</w:t>
      </w:r>
      <w:proofErr w:type="gramEnd"/>
      <w:r w:rsidRPr="00595CE2">
        <w:rPr>
          <w:rFonts w:ascii="Times New Roman" w:hAnsi="Times New Roman" w:hint="eastAsia"/>
        </w:rPr>
        <w:t>各阶段的培养目标、教学模式和资源配置。</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去年，西安交通大学启动的“珠峰计划”（</w:t>
      </w:r>
      <w:proofErr w:type="gramStart"/>
      <w:r w:rsidRPr="00595CE2">
        <w:rPr>
          <w:rFonts w:ascii="Times New Roman" w:hAnsi="Times New Roman" w:hint="eastAsia"/>
        </w:rPr>
        <w:t>综改试验</w:t>
      </w:r>
      <w:proofErr w:type="gramEnd"/>
      <w:r w:rsidRPr="00595CE2">
        <w:rPr>
          <w:rFonts w:ascii="Times New Roman" w:hAnsi="Times New Roman" w:hint="eastAsia"/>
        </w:rPr>
        <w:t>班），通过超前学制设计和个性化培养方案，进一步验证了贯通式培养在加速拔尖创新人才成长方面的优势。西安交通大学副校长洪军介绍，该计划面向全校大一学期末优秀学生，每年选拔不超过</w:t>
      </w:r>
      <w:r w:rsidRPr="00595CE2">
        <w:rPr>
          <w:rFonts w:ascii="Times New Roman" w:hAnsi="Times New Roman" w:hint="eastAsia"/>
        </w:rPr>
        <w:t>40</w:t>
      </w:r>
      <w:r w:rsidRPr="00595CE2">
        <w:rPr>
          <w:rFonts w:ascii="Times New Roman" w:hAnsi="Times New Roman" w:hint="eastAsia"/>
        </w:rPr>
        <w:t>名，</w:t>
      </w:r>
      <w:proofErr w:type="gramStart"/>
      <w:r w:rsidRPr="00595CE2">
        <w:rPr>
          <w:rFonts w:ascii="Times New Roman" w:hAnsi="Times New Roman" w:hint="eastAsia"/>
        </w:rPr>
        <w:t>实行本博一体化</w:t>
      </w:r>
      <w:proofErr w:type="gramEnd"/>
      <w:r w:rsidRPr="00595CE2">
        <w:rPr>
          <w:rFonts w:ascii="Times New Roman" w:hAnsi="Times New Roman" w:hint="eastAsia"/>
        </w:rPr>
        <w:t>贯通培养。通过实施全过程“伴学伴长”计划，为学生</w:t>
      </w:r>
      <w:r w:rsidRPr="00595CE2">
        <w:rPr>
          <w:rFonts w:ascii="Times New Roman" w:hAnsi="Times New Roman" w:hint="eastAsia"/>
        </w:rPr>
        <w:t>1</w:t>
      </w:r>
      <w:r w:rsidRPr="00595CE2">
        <w:rPr>
          <w:rFonts w:ascii="Times New Roman" w:hAnsi="Times New Roman"/>
        </w:rPr>
        <w:t xml:space="preserve"> </w:t>
      </w:r>
      <w:r w:rsidRPr="00595CE2">
        <w:rPr>
          <w:rFonts w:ascii="Times New Roman" w:hAnsi="Times New Roman" w:hint="eastAsia"/>
        </w:rPr>
        <w:t>:</w:t>
      </w:r>
      <w:r w:rsidRPr="00595CE2">
        <w:rPr>
          <w:rFonts w:ascii="Times New Roman" w:hAnsi="Times New Roman"/>
        </w:rPr>
        <w:t xml:space="preserve"> </w:t>
      </w:r>
      <w:r w:rsidRPr="00595CE2">
        <w:rPr>
          <w:rFonts w:ascii="Times New Roman" w:hAnsi="Times New Roman" w:hint="eastAsia"/>
        </w:rPr>
        <w:t>1</w:t>
      </w:r>
      <w:r w:rsidRPr="00595CE2">
        <w:rPr>
          <w:rFonts w:ascii="Times New Roman" w:hAnsi="Times New Roman" w:hint="eastAsia"/>
        </w:rPr>
        <w:t>遴选匹配海内外院士、领军人才等作为导师，培养具有重大科研突破能力的科技创新领军人才。</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产教融合——在真实场景中锻造创新能力</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拔尖创新人才是服务国家战略需求、引领科技与产业变革的关键力量。而产教融合则是将拔尖创新人才的学术能力与产业需求紧密结合的关键桥梁。</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中国高等教育学会副会长姜恩来强调，产教融合是实现人才培养从“知识本位”向“能力本位”转型的关键。高校必须打破教育、科</w:t>
      </w:r>
      <w:r w:rsidRPr="00595CE2">
        <w:rPr>
          <w:rFonts w:ascii="Times New Roman" w:hAnsi="Times New Roman" w:hint="eastAsia"/>
        </w:rPr>
        <w:lastRenderedPageBreak/>
        <w:t>技、产业之间的壁垒，构建产教深度融合的育人新生态，让学生在真刀真枪、在枪炮声中不断成长。</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当前，学科专业设置与产业需求契合度不够紧、拔尖创新人才培养覆盖面不够宽、专业教育与人工智能技术融合度不够深等问题，是高校亟待解决的关键难题。”哈尔滨工程大学校长宋迎东一针见血地指出高校高质量发展的瓶颈问题。宋迎东介绍，学校通过构建“三高”产教融合模式，实现本科人才培养的超越与升级。学校以未来技术学院为“高峰”，聚焦智慧海洋领域，探索未来领军人才培养新机制；以兴海学院为“高原”，拓展行业领军人才培养；以相关专业学院为“高地”，培养卓越工程人才。</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“要将产教融合理念融入课程体系重构。”东南大学教务处处长陆金钰介绍，学校基于产业发展和交叉融合需求，组建校内外专家教学团队，开发产教融合、前沿交叉和</w:t>
      </w:r>
      <w:r w:rsidRPr="00595CE2">
        <w:rPr>
          <w:rFonts w:ascii="Times New Roman" w:hAnsi="Times New Roman" w:hint="eastAsia"/>
        </w:rPr>
        <w:t>AI</w:t>
      </w:r>
      <w:r w:rsidR="00FF70F4" w:rsidRPr="00595CE2">
        <w:rPr>
          <w:rFonts w:ascii="Times New Roman" w:hAnsi="Times New Roman" w:hint="eastAsia"/>
        </w:rPr>
        <w:t>赋能课程，</w:t>
      </w:r>
      <w:r w:rsidRPr="00595CE2">
        <w:rPr>
          <w:rFonts w:ascii="Times New Roman" w:hAnsi="Times New Roman" w:hint="eastAsia"/>
        </w:rPr>
        <w:t>邀请企业专家参与课堂教学，改革教学模式，确保人才培养与产业前沿需求紧密对接。</w:t>
      </w:r>
    </w:p>
    <w:p w:rsidR="003E3BB3" w:rsidRPr="00595CE2" w:rsidRDefault="00800D92" w:rsidP="00800D92">
      <w:pPr>
        <w:pStyle w:val="22222"/>
        <w:overflowPunct w:val="0"/>
        <w:rPr>
          <w:rFonts w:ascii="Times New Roman" w:hAnsi="Times New Roman"/>
        </w:rPr>
      </w:pPr>
      <w:r w:rsidRPr="00595CE2">
        <w:rPr>
          <w:rFonts w:ascii="Times New Roman" w:hAnsi="Times New Roman" w:hint="eastAsia"/>
        </w:rPr>
        <w:t>“地方高水平大学在拔尖创新人才培养中应有所作为，且必须有所作为。”常州大学党委书记徐守坤指出，地方高水平大学应立足自身特点，在关键核心技术领域和战略新兴方向上发力，通过科技创新和产业创新的深度融合，培养产业需要的创新型人才。</w:t>
      </w:r>
    </w:p>
    <w:p w:rsidR="003E3BB3" w:rsidRPr="00595CE2" w:rsidRDefault="00D937DF" w:rsidP="00950162">
      <w:pPr>
        <w:pStyle w:val="22222"/>
        <w:overflowPunct w:val="0"/>
        <w:rPr>
          <w:rFonts w:ascii="Times New Roman" w:hAnsi="Times New Roman" w:cs="宋体"/>
        </w:rPr>
      </w:pPr>
      <w:r w:rsidRPr="00595CE2">
        <w:rPr>
          <w:rFonts w:ascii="Times New Roman" w:hAnsi="Times New Roman" w:hint="eastAsia"/>
        </w:rPr>
        <w:t>（摘编自《</w:t>
      </w:r>
      <w:r w:rsidR="00800D92" w:rsidRPr="00595CE2">
        <w:rPr>
          <w:rFonts w:ascii="Times New Roman" w:hAnsi="Times New Roman" w:hint="eastAsia"/>
        </w:rPr>
        <w:t>中国教育</w:t>
      </w:r>
      <w:r w:rsidRPr="00595CE2">
        <w:rPr>
          <w:rFonts w:ascii="Times New Roman" w:hAnsi="Times New Roman" w:hint="eastAsia"/>
        </w:rPr>
        <w:t>报》</w:t>
      </w:r>
      <w:r w:rsidRPr="00595CE2">
        <w:rPr>
          <w:rFonts w:ascii="Times New Roman" w:hAnsi="Times New Roman" w:hint="eastAsia"/>
        </w:rPr>
        <w:t>2025</w:t>
      </w:r>
      <w:r w:rsidRPr="00595CE2">
        <w:rPr>
          <w:rFonts w:ascii="Times New Roman" w:hAnsi="Times New Roman" w:hint="eastAsia"/>
        </w:rPr>
        <w:t>年</w:t>
      </w:r>
      <w:r w:rsidRPr="00595CE2">
        <w:rPr>
          <w:rFonts w:ascii="Times New Roman" w:hAnsi="Times New Roman" w:hint="eastAsia"/>
        </w:rPr>
        <w:t>05</w:t>
      </w:r>
      <w:r w:rsidRPr="00595CE2">
        <w:rPr>
          <w:rFonts w:ascii="Times New Roman" w:hAnsi="Times New Roman" w:hint="eastAsia"/>
        </w:rPr>
        <w:t>月</w:t>
      </w:r>
      <w:r w:rsidR="00800D92" w:rsidRPr="00595CE2">
        <w:rPr>
          <w:rFonts w:ascii="Times New Roman" w:hAnsi="Times New Roman"/>
        </w:rPr>
        <w:t>28</w:t>
      </w:r>
      <w:r w:rsidRPr="00595CE2">
        <w:rPr>
          <w:rFonts w:ascii="Times New Roman" w:hAnsi="Times New Roman" w:hint="eastAsia"/>
        </w:rPr>
        <w:t>日第</w:t>
      </w:r>
      <w:r w:rsidRPr="00595CE2">
        <w:rPr>
          <w:rFonts w:ascii="Times New Roman" w:hAnsi="Times New Roman" w:hint="eastAsia"/>
        </w:rPr>
        <w:t>0</w:t>
      </w:r>
      <w:r w:rsidR="00800D92" w:rsidRPr="00595CE2">
        <w:rPr>
          <w:rFonts w:ascii="Times New Roman" w:hAnsi="Times New Roman"/>
        </w:rPr>
        <w:t>5</w:t>
      </w:r>
      <w:r w:rsidRPr="00595CE2">
        <w:rPr>
          <w:rFonts w:ascii="Times New Roman" w:hAnsi="Times New Roman" w:hint="eastAsia"/>
        </w:rPr>
        <w:t>版）</w:t>
      </w:r>
      <w:r w:rsidRPr="00595CE2">
        <w:rPr>
          <w:rFonts w:ascii="Times New Roman" w:hAnsi="Times New Roman" w:hint="eastAsia"/>
        </w:rPr>
        <w:t xml:space="preserve">                                             </w:t>
      </w:r>
    </w:p>
    <w:p w:rsidR="003E3BB3" w:rsidRPr="00595CE2" w:rsidRDefault="003E3BB3" w:rsidP="00950162">
      <w:pPr>
        <w:pStyle w:val="22222"/>
        <w:overflowPunct w:val="0"/>
        <w:rPr>
          <w:rFonts w:ascii="Times New Roman" w:hAnsi="Times New Roman" w:cs="宋体"/>
        </w:rPr>
      </w:pPr>
    </w:p>
    <w:p w:rsidR="003E3BB3" w:rsidRPr="00595CE2" w:rsidRDefault="00D937DF" w:rsidP="00950162">
      <w:pPr>
        <w:pStyle w:val="11111"/>
        <w:overflowPunct w:val="0"/>
        <w:ind w:firstLine="643"/>
        <w:jc w:val="both"/>
        <w:rPr>
          <w:rFonts w:ascii="Times New Roman" w:eastAsiaTheme="majorEastAsia" w:hAnsi="Times New Roman" w:cstheme="majorEastAsia" w:hint="default"/>
          <w:color w:val="auto"/>
        </w:rPr>
      </w:pPr>
      <w:bookmarkStart w:id="20" w:name="_Toc199321945"/>
      <w:bookmarkStart w:id="21" w:name="OLE_LINK2"/>
      <w:r w:rsidRPr="00595CE2">
        <w:rPr>
          <w:rFonts w:ascii="Times New Roman" w:eastAsiaTheme="majorEastAsia" w:hAnsi="Times New Roman" w:cstheme="majorEastAsia"/>
          <w:color w:val="auto"/>
        </w:rPr>
        <w:sym w:font="Wingdings" w:char="F075"/>
      </w:r>
      <w:r w:rsidRPr="00595CE2">
        <w:rPr>
          <w:rFonts w:ascii="Times New Roman" w:eastAsiaTheme="majorEastAsia" w:hAnsi="Times New Roman" w:cstheme="majorEastAsia"/>
          <w:color w:val="auto"/>
        </w:rPr>
        <w:t>人民网：加快建设人工智能全学</w:t>
      </w:r>
      <w:proofErr w:type="gramStart"/>
      <w:r w:rsidRPr="00595CE2">
        <w:rPr>
          <w:rFonts w:ascii="Times New Roman" w:eastAsiaTheme="majorEastAsia" w:hAnsi="Times New Roman" w:cstheme="majorEastAsia"/>
          <w:color w:val="auto"/>
        </w:rPr>
        <w:t>段教育</w:t>
      </w:r>
      <w:proofErr w:type="gramEnd"/>
      <w:r w:rsidRPr="00595CE2">
        <w:rPr>
          <w:rFonts w:ascii="Times New Roman" w:eastAsiaTheme="majorEastAsia" w:hAnsi="Times New Roman" w:cstheme="majorEastAsia"/>
          <w:color w:val="auto"/>
        </w:rPr>
        <w:t>的师资队伍</w:t>
      </w:r>
      <w:bookmarkEnd w:id="20"/>
    </w:p>
    <w:bookmarkEnd w:id="21"/>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人工智能带来前所未有的发展机遇，也带来前所未遇的风险挑战。当前，推进人工智能全学</w:t>
      </w:r>
      <w:proofErr w:type="gramStart"/>
      <w:r w:rsidRPr="00595CE2">
        <w:rPr>
          <w:rFonts w:ascii="Times New Roman" w:hAnsi="Times New Roman" w:hint="eastAsia"/>
        </w:rPr>
        <w:t>段教育</w:t>
      </w:r>
      <w:proofErr w:type="gramEnd"/>
      <w:r w:rsidRPr="00595CE2">
        <w:rPr>
          <w:rFonts w:ascii="Times New Roman" w:hAnsi="Times New Roman" w:hint="eastAsia"/>
        </w:rPr>
        <w:t>和全社会通识教育，是适应国家高质量发展需求、培养时代新人的必然要求。这也对培养一支专业的、创新型的师资队伍提出了新的要求。</w:t>
      </w:r>
    </w:p>
    <w:p w:rsidR="003E3BB3" w:rsidRPr="00595CE2" w:rsidRDefault="00D937DF" w:rsidP="00950162">
      <w:pPr>
        <w:pStyle w:val="22222"/>
        <w:overflowPunct w:val="0"/>
        <w:ind w:firstLine="562"/>
        <w:rPr>
          <w:rFonts w:ascii="Times New Roman" w:hAnsi="Times New Roman"/>
          <w:b/>
        </w:rPr>
      </w:pPr>
      <w:r w:rsidRPr="00595CE2">
        <w:rPr>
          <w:rFonts w:ascii="Times New Roman" w:hAnsi="Times New Roman" w:hint="eastAsia"/>
          <w:b/>
        </w:rPr>
        <w:t>推进人工智能全学</w:t>
      </w:r>
      <w:proofErr w:type="gramStart"/>
      <w:r w:rsidRPr="00595CE2">
        <w:rPr>
          <w:rFonts w:ascii="Times New Roman" w:hAnsi="Times New Roman" w:hint="eastAsia"/>
          <w:b/>
        </w:rPr>
        <w:t>段教育</w:t>
      </w:r>
      <w:proofErr w:type="gramEnd"/>
      <w:r w:rsidRPr="00595CE2">
        <w:rPr>
          <w:rFonts w:ascii="Times New Roman" w:hAnsi="Times New Roman" w:hint="eastAsia"/>
          <w:b/>
        </w:rPr>
        <w:t>需要强大的师资力量</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不论是全学段的人工智能教育，还是全社会的人工智能通识教</w:t>
      </w:r>
      <w:r w:rsidRPr="00595CE2">
        <w:rPr>
          <w:rFonts w:ascii="Times New Roman" w:hAnsi="Times New Roman" w:hint="eastAsia"/>
        </w:rPr>
        <w:lastRenderedPageBreak/>
        <w:t>育，都需要强大的师资力量。</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人工智能教育是素质教育。人工智能全学</w:t>
      </w:r>
      <w:proofErr w:type="gramStart"/>
      <w:r w:rsidRPr="00595CE2">
        <w:rPr>
          <w:rFonts w:ascii="Times New Roman" w:hAnsi="Times New Roman" w:hint="eastAsia"/>
        </w:rPr>
        <w:t>段教育</w:t>
      </w:r>
      <w:proofErr w:type="gramEnd"/>
      <w:r w:rsidRPr="00595CE2">
        <w:rPr>
          <w:rFonts w:ascii="Times New Roman" w:hAnsi="Times New Roman" w:hint="eastAsia"/>
        </w:rPr>
        <w:t>和全社会通识教育都是面向学习者人工智能素养提升的教育。每一个社会成员都是人工智能社会的一员，不论是研究开发人工智能，还是实际应用人工智能，都是与人工智能的协同，都需具备正确的价值观、必备的品格和关键的能力，需要具备人工智能素养的专业队伍实现有成效的教育。</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人工智能教育是科学教育。人工智能教育的目标是培养青少年的好奇心、求知欲、探求欲和科学精神，培养大学生利用人工智能进行科学发现、探索和攻关的能力和潜质。教师需要具备扎实的专业知识，才能准确、系统地向学生传授人工智能的科学和技术，尤其是培养学生的科学精神和未来的发展潜力。</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人工智能教育是跨学科教育。人工智能是基于计算机科学在科学技术及其应用上的显著跃升，直接关联数学、统计学、电子技术、自动控制和机械等多个学科，同时赋能几乎所有学科。借助人工智能教育，培养学习者的跨学科认识和能力，解决复杂的跨学科问题，需要教师关注交叉学科的学习和研究，能够在全学</w:t>
      </w:r>
      <w:proofErr w:type="gramStart"/>
      <w:r w:rsidRPr="00595CE2">
        <w:rPr>
          <w:rFonts w:ascii="Times New Roman" w:hAnsi="Times New Roman" w:hint="eastAsia"/>
        </w:rPr>
        <w:t>段教育</w:t>
      </w:r>
      <w:proofErr w:type="gramEnd"/>
      <w:r w:rsidRPr="00595CE2">
        <w:rPr>
          <w:rFonts w:ascii="Times New Roman" w:hAnsi="Times New Roman" w:hint="eastAsia"/>
        </w:rPr>
        <w:t>和通识教育中，发挥人工智能赋能各学科的作用，取得更大领域的教学效果。</w:t>
      </w:r>
    </w:p>
    <w:p w:rsidR="003E3BB3" w:rsidRPr="00595CE2" w:rsidRDefault="00D937DF" w:rsidP="00950162">
      <w:pPr>
        <w:pStyle w:val="22222"/>
        <w:overflowPunct w:val="0"/>
        <w:ind w:firstLine="562"/>
        <w:rPr>
          <w:rFonts w:ascii="Times New Roman" w:hAnsi="Times New Roman"/>
          <w:b/>
        </w:rPr>
      </w:pPr>
      <w:r w:rsidRPr="00595CE2">
        <w:rPr>
          <w:rFonts w:ascii="Times New Roman" w:hAnsi="Times New Roman" w:hint="eastAsia"/>
          <w:b/>
        </w:rPr>
        <w:t>强化信息科技和计算机学科教师培训</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信息科技教师要提升人工智能素养。信息科技教师有信息素养、数字素养和技能的训练，面对新一代人工智能的生成</w:t>
      </w:r>
      <w:proofErr w:type="gramStart"/>
      <w:r w:rsidRPr="00595CE2">
        <w:rPr>
          <w:rFonts w:ascii="Times New Roman" w:hAnsi="Times New Roman" w:hint="eastAsia"/>
        </w:rPr>
        <w:t>式能力</w:t>
      </w:r>
      <w:proofErr w:type="gramEnd"/>
      <w:r w:rsidRPr="00595CE2">
        <w:rPr>
          <w:rFonts w:ascii="Times New Roman" w:hAnsi="Times New Roman" w:hint="eastAsia"/>
        </w:rPr>
        <w:t>和人机协同解决问题的模式，信息科技教师要在数字意识、计算思维、</w:t>
      </w:r>
      <w:proofErr w:type="gramStart"/>
      <w:r w:rsidRPr="00595CE2">
        <w:rPr>
          <w:rFonts w:ascii="Times New Roman" w:hAnsi="Times New Roman" w:hint="eastAsia"/>
        </w:rPr>
        <w:t>数智化</w:t>
      </w:r>
      <w:proofErr w:type="gramEnd"/>
      <w:r w:rsidRPr="00595CE2">
        <w:rPr>
          <w:rFonts w:ascii="Times New Roman" w:hAnsi="Times New Roman" w:hint="eastAsia"/>
        </w:rPr>
        <w:t>学习和创新、智慧社会责任等四个维度，不断提升自身的人工智能素养，示范和引领学生人工智能素养的提升。</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信息科技教师要强化人工智能知识。新一代人工智能是信息科技与其他学科融合发展起来的，对信息科技、计算机科学的知识体系和能力体系也进行了大的更新和扩展。因此，对于从事人工智能全学</w:t>
      </w:r>
      <w:proofErr w:type="gramStart"/>
      <w:r w:rsidRPr="00595CE2">
        <w:rPr>
          <w:rFonts w:ascii="Times New Roman" w:hAnsi="Times New Roman" w:hint="eastAsia"/>
        </w:rPr>
        <w:t>段教育</w:t>
      </w:r>
      <w:proofErr w:type="gramEnd"/>
      <w:r w:rsidRPr="00595CE2">
        <w:rPr>
          <w:rFonts w:ascii="Times New Roman" w:hAnsi="Times New Roman" w:hint="eastAsia"/>
        </w:rPr>
        <w:t>的教师而言，要积极更新自己的知识和能力，围绕数据、算法、</w:t>
      </w:r>
      <w:proofErr w:type="gramStart"/>
      <w:r w:rsidRPr="00595CE2">
        <w:rPr>
          <w:rFonts w:ascii="Times New Roman" w:hAnsi="Times New Roman" w:hint="eastAsia"/>
        </w:rPr>
        <w:lastRenderedPageBreak/>
        <w:t>算力等</w:t>
      </w:r>
      <w:proofErr w:type="gramEnd"/>
      <w:r w:rsidRPr="00595CE2">
        <w:rPr>
          <w:rFonts w:ascii="Times New Roman" w:hAnsi="Times New Roman" w:hint="eastAsia"/>
        </w:rPr>
        <w:t>基础技术，以及大模型、生成式人工智能、</w:t>
      </w:r>
      <w:proofErr w:type="gramStart"/>
      <w:r w:rsidRPr="00595CE2">
        <w:rPr>
          <w:rFonts w:ascii="Times New Roman" w:hAnsi="Times New Roman" w:hint="eastAsia"/>
        </w:rPr>
        <w:t>具身智能</w:t>
      </w:r>
      <w:proofErr w:type="gramEnd"/>
      <w:r w:rsidRPr="00595CE2">
        <w:rPr>
          <w:rFonts w:ascii="Times New Roman" w:hAnsi="Times New Roman" w:hint="eastAsia"/>
        </w:rPr>
        <w:t>等新技术加强学习，不断强化自身的人工智能知识和应用能力。</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信息科技教师要掌握人工智能技能。人工智能既是教育的内容，又是教学的手段、教育创新的手段。人工智能全学</w:t>
      </w:r>
      <w:proofErr w:type="gramStart"/>
      <w:r w:rsidRPr="00595CE2">
        <w:rPr>
          <w:rFonts w:ascii="Times New Roman" w:hAnsi="Times New Roman" w:hint="eastAsia"/>
        </w:rPr>
        <w:t>段教育</w:t>
      </w:r>
      <w:proofErr w:type="gramEnd"/>
      <w:r w:rsidRPr="00595CE2">
        <w:rPr>
          <w:rFonts w:ascii="Times New Roman" w:hAnsi="Times New Roman" w:hint="eastAsia"/>
        </w:rPr>
        <w:t>和全社会通识教育绝不是传统的应试教育，不能“卷”题目、“卷”分数。教师要利用人工智能赋能教与学的全过程、赋能教学评价的全过程，特别是赋能学生的全面发展。</w:t>
      </w:r>
    </w:p>
    <w:p w:rsidR="003E3BB3" w:rsidRPr="00595CE2" w:rsidRDefault="00D937DF" w:rsidP="00950162">
      <w:pPr>
        <w:pStyle w:val="22222"/>
        <w:overflowPunct w:val="0"/>
        <w:ind w:firstLine="562"/>
        <w:rPr>
          <w:rFonts w:ascii="Times New Roman" w:hAnsi="Times New Roman"/>
          <w:b/>
        </w:rPr>
      </w:pPr>
      <w:r w:rsidRPr="00595CE2">
        <w:rPr>
          <w:rFonts w:ascii="Times New Roman" w:hAnsi="Times New Roman" w:hint="eastAsia"/>
          <w:b/>
        </w:rPr>
        <w:t>鼓励各学科教师积极投入与人工智能的交叉融合</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各学科教师要提升“双核要素”。教师素养的</w:t>
      </w:r>
      <w:r w:rsidRPr="00595CE2">
        <w:rPr>
          <w:rFonts w:ascii="Times New Roman" w:hAnsi="Times New Roman" w:hint="eastAsia"/>
        </w:rPr>
        <w:t xml:space="preserve"> </w:t>
      </w:r>
      <w:r w:rsidRPr="00595CE2">
        <w:rPr>
          <w:rFonts w:ascii="Times New Roman" w:hAnsi="Times New Roman" w:hint="eastAsia"/>
        </w:rPr>
        <w:t>“双核要素”，是指自身的学科能力，以及适应信息社会、网络社会发展的数字素养和技能。在人工智能教育场景下，就是指自己的学科能力和适应智慧社会发展的人工智能素养。</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各学科教师要主动拥抱人工智能。新一代人工智能催生了新的科学发现范式，赋能各学科取得很多突破性进展。各学科老师要以开放的心态迎接人工智能在各学科的应用及其价值，带领学生利用人工智能赋能本学科的学习、实践和研究，在学科交叉的更大空间培养面向未来的复合人才。</w:t>
      </w:r>
    </w:p>
    <w:p w:rsidR="003E3BB3" w:rsidRPr="00595CE2" w:rsidRDefault="00D937DF" w:rsidP="00950162">
      <w:pPr>
        <w:pStyle w:val="22222"/>
        <w:overflowPunct w:val="0"/>
        <w:rPr>
          <w:rFonts w:ascii="Times New Roman" w:hAnsi="Times New Roman"/>
        </w:rPr>
      </w:pPr>
      <w:r w:rsidRPr="00595CE2">
        <w:rPr>
          <w:rFonts w:ascii="Times New Roman" w:hAnsi="Times New Roman" w:hint="eastAsia"/>
        </w:rPr>
        <w:t>各学科教师要创新跨学科教学模式。在人工智能赋能本学科的学习和研究的同时，本学科也反向助力人工智能的发展，这种双向的赋能和促进，是真正的交叉和跨学科创新模式。各学科教师要突破本学科传统的教学及其评价方式，创新跨学科的教学模式和评价变革，探索跨学科</w:t>
      </w:r>
      <w:proofErr w:type="gramStart"/>
      <w:r w:rsidRPr="00595CE2">
        <w:rPr>
          <w:rFonts w:ascii="Times New Roman" w:hAnsi="Times New Roman" w:hint="eastAsia"/>
        </w:rPr>
        <w:t>场域下</w:t>
      </w:r>
      <w:proofErr w:type="gramEnd"/>
      <w:r w:rsidRPr="00595CE2">
        <w:rPr>
          <w:rFonts w:ascii="Times New Roman" w:hAnsi="Times New Roman" w:hint="eastAsia"/>
        </w:rPr>
        <w:t>的项目式教学、沉浸式教学和团队式教学，为学生提供更加愉悦的学习过程，促进学生全方面成长进步。</w:t>
      </w:r>
    </w:p>
    <w:p w:rsidR="003E3BB3" w:rsidRPr="00595CE2" w:rsidRDefault="00D937DF" w:rsidP="00950162">
      <w:pPr>
        <w:pStyle w:val="22222"/>
        <w:overflowPunct w:val="0"/>
        <w:rPr>
          <w:rFonts w:ascii="Times New Roman" w:hAnsi="Times New Roman" w:cs="宋体"/>
        </w:rPr>
      </w:pPr>
      <w:r w:rsidRPr="00595CE2">
        <w:rPr>
          <w:rFonts w:ascii="Times New Roman" w:hAnsi="Times New Roman" w:cs="宋体" w:hint="eastAsia"/>
        </w:rPr>
        <w:t>（摘编自</w:t>
      </w:r>
      <w:proofErr w:type="gramStart"/>
      <w:r w:rsidRPr="00595CE2">
        <w:rPr>
          <w:rFonts w:ascii="Times New Roman" w:hAnsi="Times New Roman" w:cs="宋体" w:hint="eastAsia"/>
        </w:rPr>
        <w:t>人民网</w:t>
      </w:r>
      <w:proofErr w:type="gramEnd"/>
      <w:r w:rsidRPr="00595CE2">
        <w:rPr>
          <w:rFonts w:ascii="Times New Roman" w:hAnsi="Times New Roman" w:cs="宋体" w:hint="eastAsia"/>
        </w:rPr>
        <w:t>-</w:t>
      </w:r>
      <w:r w:rsidRPr="00595CE2">
        <w:rPr>
          <w:rFonts w:ascii="Times New Roman" w:hAnsi="Times New Roman" w:cs="宋体" w:hint="eastAsia"/>
        </w:rPr>
        <w:t>教育频道</w:t>
      </w:r>
      <w:r w:rsidRPr="00595CE2">
        <w:rPr>
          <w:rFonts w:ascii="Times New Roman" w:hAnsi="Times New Roman" w:cs="宋体" w:hint="eastAsia"/>
        </w:rPr>
        <w:t>202</w:t>
      </w:r>
      <w:r w:rsidRPr="00595CE2">
        <w:rPr>
          <w:rFonts w:ascii="Times New Roman" w:hAnsi="Times New Roman" w:cs="宋体"/>
        </w:rPr>
        <w:t>5</w:t>
      </w:r>
      <w:r w:rsidRPr="00595CE2">
        <w:rPr>
          <w:rFonts w:ascii="Times New Roman" w:hAnsi="Times New Roman" w:cs="宋体" w:hint="eastAsia"/>
        </w:rPr>
        <w:t>年</w:t>
      </w:r>
      <w:r w:rsidRPr="00595CE2">
        <w:rPr>
          <w:rFonts w:ascii="Times New Roman" w:hAnsi="Times New Roman" w:cs="宋体"/>
        </w:rPr>
        <w:t>05</w:t>
      </w:r>
      <w:r w:rsidRPr="00595CE2">
        <w:rPr>
          <w:rFonts w:ascii="Times New Roman" w:hAnsi="Times New Roman" w:cs="宋体" w:hint="eastAsia"/>
        </w:rPr>
        <w:t>月</w:t>
      </w:r>
      <w:r w:rsidRPr="00595CE2">
        <w:rPr>
          <w:rFonts w:ascii="Times New Roman" w:hAnsi="Times New Roman" w:cs="宋体" w:hint="eastAsia"/>
        </w:rPr>
        <w:t>0</w:t>
      </w:r>
      <w:r w:rsidRPr="00595CE2">
        <w:rPr>
          <w:rFonts w:ascii="Times New Roman" w:hAnsi="Times New Roman" w:cs="宋体"/>
        </w:rPr>
        <w:t>8</w:t>
      </w:r>
      <w:r w:rsidRPr="00595CE2">
        <w:rPr>
          <w:rFonts w:ascii="Times New Roman" w:hAnsi="Times New Roman" w:cs="宋体" w:hint="eastAsia"/>
        </w:rPr>
        <w:t>日</w:t>
      </w:r>
      <w:r w:rsidRPr="00595CE2">
        <w:rPr>
          <w:rFonts w:ascii="Times New Roman" w:hAnsi="Times New Roman" w:cs="宋体"/>
        </w:rPr>
        <w:t>http://edu.people.com.cn/n1/2025/0508/c1006-40475712.html</w:t>
      </w:r>
      <w:r w:rsidRPr="00595CE2">
        <w:rPr>
          <w:rFonts w:ascii="Times New Roman" w:hAnsi="Times New Roman" w:cs="宋体" w:hint="eastAsia"/>
        </w:rPr>
        <w:t>）</w:t>
      </w:r>
    </w:p>
    <w:p w:rsidR="003E3BB3" w:rsidRPr="00595CE2" w:rsidRDefault="00D937DF" w:rsidP="00950162">
      <w:pPr>
        <w:overflowPunct w:val="0"/>
        <w:jc w:val="left"/>
        <w:rPr>
          <w:rFonts w:ascii="Times New Roman" w:eastAsia="宋体" w:hAnsi="Times New Roman" w:cs="宋体"/>
          <w:sz w:val="28"/>
        </w:rPr>
      </w:pPr>
      <w:r w:rsidRPr="00595CE2">
        <w:rPr>
          <w:rFonts w:ascii="Times New Roman" w:hAnsi="Times New Roman" w:cs="宋体"/>
        </w:rPr>
        <w:br w:type="page"/>
      </w:r>
    </w:p>
    <w:p w:rsidR="003E3BB3" w:rsidRPr="00595CE2" w:rsidRDefault="00D937DF" w:rsidP="00950162">
      <w:pPr>
        <w:pStyle w:val="af5"/>
        <w:overflowPunct w:val="0"/>
        <w:rPr>
          <w:rFonts w:ascii="Times New Roman" w:hAnsi="Times New Roman"/>
        </w:rPr>
      </w:pPr>
      <w:bookmarkStart w:id="22" w:name="_Toc20590"/>
      <w:bookmarkStart w:id="23" w:name="_Toc199321946"/>
      <w:r w:rsidRPr="00595CE2">
        <w:rPr>
          <w:rFonts w:ascii="Times New Roman" w:hAnsi="Times New Roman"/>
        </w:rPr>
        <w:lastRenderedPageBreak/>
        <w:t>【</w:t>
      </w:r>
      <w:r w:rsidRPr="00595CE2">
        <w:rPr>
          <w:rFonts w:ascii="Times New Roman" w:hAnsi="Times New Roman" w:hint="eastAsia"/>
        </w:rPr>
        <w:t>院校扫描</w:t>
      </w:r>
      <w:r w:rsidRPr="00595CE2">
        <w:rPr>
          <w:rFonts w:ascii="Times New Roman" w:hAnsi="Times New Roman"/>
        </w:rPr>
        <w:t>】</w:t>
      </w:r>
      <w:bookmarkEnd w:id="22"/>
      <w:bookmarkEnd w:id="23"/>
    </w:p>
    <w:p w:rsidR="003E3BB3" w:rsidRPr="00595CE2" w:rsidRDefault="003E3BB3" w:rsidP="00950162">
      <w:pPr>
        <w:pStyle w:val="22222"/>
        <w:overflowPunct w:val="0"/>
        <w:ind w:firstLineChars="0" w:firstLine="0"/>
        <w:jc w:val="center"/>
        <w:rPr>
          <w:rFonts w:ascii="Times New Roman" w:hAnsi="Times New Roman" w:cs="宋体"/>
        </w:rPr>
      </w:pPr>
    </w:p>
    <w:p w:rsidR="00950162" w:rsidRPr="00595CE2" w:rsidRDefault="00950162" w:rsidP="00950162">
      <w:pPr>
        <w:pStyle w:val="11111"/>
        <w:overflowPunct w:val="0"/>
        <w:ind w:firstLine="643"/>
        <w:jc w:val="both"/>
        <w:rPr>
          <w:rFonts w:ascii="Times New Roman" w:eastAsiaTheme="majorEastAsia" w:hAnsi="Times New Roman" w:cstheme="majorEastAsia" w:hint="default"/>
          <w:color w:val="auto"/>
        </w:rPr>
      </w:pPr>
      <w:bookmarkStart w:id="24" w:name="_Toc191329437"/>
      <w:bookmarkStart w:id="25" w:name="_Toc199321947"/>
      <w:bookmarkStart w:id="26" w:name="_Toc191329436"/>
      <w:r w:rsidRPr="00595CE2">
        <w:rPr>
          <w:rFonts w:ascii="Times New Roman" w:eastAsiaTheme="majorEastAsia" w:hAnsi="Times New Roman" w:cstheme="majorEastAsia"/>
          <w:color w:val="auto"/>
        </w:rPr>
        <w:sym w:font="Wingdings" w:char="F075"/>
      </w:r>
      <w:bookmarkEnd w:id="24"/>
      <w:r w:rsidRPr="00595CE2">
        <w:rPr>
          <w:rFonts w:ascii="Times New Roman" w:eastAsiaTheme="majorEastAsia" w:hAnsi="Times New Roman" w:cstheme="majorEastAsia"/>
          <w:color w:val="auto"/>
        </w:rPr>
        <w:t>河西学院：扎根新疆就业创业</w:t>
      </w:r>
      <w:r w:rsidRPr="00595CE2">
        <w:rPr>
          <w:rFonts w:ascii="Times New Roman" w:eastAsiaTheme="majorEastAsia" w:hAnsi="Times New Roman" w:cstheme="majorEastAsia"/>
          <w:color w:val="auto"/>
        </w:rPr>
        <w:t xml:space="preserve"> </w:t>
      </w:r>
      <w:r w:rsidRPr="00595CE2">
        <w:rPr>
          <w:rFonts w:ascii="Times New Roman" w:eastAsiaTheme="majorEastAsia" w:hAnsi="Times New Roman" w:cstheme="majorEastAsia"/>
          <w:color w:val="auto"/>
        </w:rPr>
        <w:t>青春之花绽放天山</w:t>
      </w:r>
      <w:bookmarkEnd w:id="25"/>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河西学院位于丝绸之路黄金段、河西走廊中部的甘肃省张掖市，建校</w:t>
      </w:r>
      <w:r w:rsidRPr="00595CE2">
        <w:rPr>
          <w:rFonts w:ascii="Times New Roman" w:hAnsi="Times New Roman" w:hint="eastAsia"/>
        </w:rPr>
        <w:t>80</w:t>
      </w:r>
      <w:r w:rsidRPr="00595CE2">
        <w:rPr>
          <w:rFonts w:ascii="Times New Roman" w:hAnsi="Times New Roman" w:hint="eastAsia"/>
        </w:rPr>
        <w:t>多年来，始终坚持“做足河西文章、产出特色成果、建强丝路名校”，先后为教育、农业、卫生等各行各业输送毕业生</w:t>
      </w:r>
      <w:r w:rsidRPr="00595CE2">
        <w:rPr>
          <w:rFonts w:ascii="Times New Roman" w:hAnsi="Times New Roman" w:hint="eastAsia"/>
        </w:rPr>
        <w:t>13</w:t>
      </w:r>
      <w:r w:rsidRPr="00595CE2">
        <w:rPr>
          <w:rFonts w:ascii="Times New Roman" w:hAnsi="Times New Roman" w:hint="eastAsia"/>
        </w:rPr>
        <w:t>万余人，为全国培养了大批高素质人才。</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学校自</w:t>
      </w:r>
      <w:r w:rsidRPr="00595CE2">
        <w:rPr>
          <w:rFonts w:ascii="Times New Roman" w:hAnsi="Times New Roman" w:hint="eastAsia"/>
        </w:rPr>
        <w:t>2009</w:t>
      </w:r>
      <w:r w:rsidRPr="00595CE2">
        <w:rPr>
          <w:rFonts w:ascii="Times New Roman" w:hAnsi="Times New Roman" w:hint="eastAsia"/>
        </w:rPr>
        <w:t>年以来，坚持不懈深入实施“实习支教援疆计划”“千人进疆就业计划”“人才援疆计划”和“访企拓岗专项行动”等活动，先后选派</w:t>
      </w:r>
      <w:r w:rsidRPr="00595CE2">
        <w:rPr>
          <w:rFonts w:ascii="Times New Roman" w:hAnsi="Times New Roman" w:hint="eastAsia"/>
        </w:rPr>
        <w:t>33</w:t>
      </w:r>
      <w:r w:rsidRPr="00595CE2">
        <w:rPr>
          <w:rFonts w:ascii="Times New Roman" w:hAnsi="Times New Roman" w:hint="eastAsia"/>
        </w:rPr>
        <w:t>批，共计</w:t>
      </w:r>
      <w:r w:rsidRPr="00595CE2">
        <w:rPr>
          <w:rFonts w:ascii="Times New Roman" w:hAnsi="Times New Roman" w:hint="eastAsia"/>
        </w:rPr>
        <w:t>13539</w:t>
      </w:r>
      <w:r w:rsidRPr="00595CE2">
        <w:rPr>
          <w:rFonts w:ascii="Times New Roman" w:hAnsi="Times New Roman" w:hint="eastAsia"/>
        </w:rPr>
        <w:t>名学生在新疆开展顶岗实习支教援疆，带动了</w:t>
      </w:r>
      <w:r w:rsidRPr="00595CE2">
        <w:rPr>
          <w:rFonts w:ascii="Times New Roman" w:hAnsi="Times New Roman" w:hint="eastAsia"/>
        </w:rPr>
        <w:t>13521</w:t>
      </w:r>
      <w:r w:rsidRPr="00595CE2">
        <w:rPr>
          <w:rFonts w:ascii="Times New Roman" w:hAnsi="Times New Roman" w:hint="eastAsia"/>
        </w:rPr>
        <w:t>名毕业生在新疆就业创业，实现了实习支</w:t>
      </w:r>
      <w:proofErr w:type="gramStart"/>
      <w:r w:rsidRPr="00595CE2">
        <w:rPr>
          <w:rFonts w:ascii="Times New Roman" w:hAnsi="Times New Roman" w:hint="eastAsia"/>
        </w:rPr>
        <w:t>教人数</w:t>
      </w:r>
      <w:proofErr w:type="gramEnd"/>
      <w:r w:rsidRPr="00595CE2">
        <w:rPr>
          <w:rFonts w:ascii="Times New Roman" w:hAnsi="Times New Roman" w:hint="eastAsia"/>
        </w:rPr>
        <w:t>和在</w:t>
      </w:r>
      <w:proofErr w:type="gramStart"/>
      <w:r w:rsidRPr="00595CE2">
        <w:rPr>
          <w:rFonts w:ascii="Times New Roman" w:hAnsi="Times New Roman" w:hint="eastAsia"/>
        </w:rPr>
        <w:t>疆就业</w:t>
      </w:r>
      <w:proofErr w:type="gramEnd"/>
      <w:r w:rsidRPr="00595CE2">
        <w:rPr>
          <w:rFonts w:ascii="Times New Roman" w:hAnsi="Times New Roman" w:hint="eastAsia"/>
        </w:rPr>
        <w:t>创业人数“双过万”的新目标，彰显了一所地方高校的社会担当和家国情怀。</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经过</w:t>
      </w:r>
      <w:r w:rsidRPr="00595CE2">
        <w:rPr>
          <w:rFonts w:ascii="Times New Roman" w:hAnsi="Times New Roman" w:hint="eastAsia"/>
        </w:rPr>
        <w:t>16</w:t>
      </w:r>
      <w:r w:rsidRPr="00595CE2">
        <w:rPr>
          <w:rFonts w:ascii="Times New Roman" w:hAnsi="Times New Roman" w:hint="eastAsia"/>
        </w:rPr>
        <w:t>年的努力，河西学院已</w:t>
      </w:r>
      <w:proofErr w:type="gramStart"/>
      <w:r w:rsidRPr="00595CE2">
        <w:rPr>
          <w:rFonts w:ascii="Times New Roman" w:hAnsi="Times New Roman" w:hint="eastAsia"/>
        </w:rPr>
        <w:t>成为疆外派出</w:t>
      </w:r>
      <w:proofErr w:type="gramEnd"/>
      <w:r w:rsidRPr="00595CE2">
        <w:rPr>
          <w:rFonts w:ascii="Times New Roman" w:hAnsi="Times New Roman" w:hint="eastAsia"/>
        </w:rPr>
        <w:t>支教</w:t>
      </w:r>
      <w:proofErr w:type="gramStart"/>
      <w:r w:rsidRPr="00595CE2">
        <w:rPr>
          <w:rFonts w:ascii="Times New Roman" w:hAnsi="Times New Roman" w:hint="eastAsia"/>
        </w:rPr>
        <w:t>援疆学生</w:t>
      </w:r>
      <w:proofErr w:type="gramEnd"/>
      <w:r w:rsidRPr="00595CE2">
        <w:rPr>
          <w:rFonts w:ascii="Times New Roman" w:hAnsi="Times New Roman" w:hint="eastAsia"/>
        </w:rPr>
        <w:t>人数和留疆就业人数最多、覆盖最广、坚持最久的高校，形成了政治可靠、专业扎实、为人朴实、工作踏实的河西学子“一靠三实”育人品牌，为服务新疆、建设新疆、稳疆固边</w:t>
      </w:r>
      <w:proofErr w:type="gramStart"/>
      <w:r w:rsidRPr="00595CE2">
        <w:rPr>
          <w:rFonts w:ascii="Times New Roman" w:hAnsi="Times New Roman" w:hint="eastAsia"/>
        </w:rPr>
        <w:t>作出</w:t>
      </w:r>
      <w:proofErr w:type="gramEnd"/>
      <w:r w:rsidRPr="00595CE2">
        <w:rPr>
          <w:rFonts w:ascii="Times New Roman" w:hAnsi="Times New Roman" w:hint="eastAsia"/>
        </w:rPr>
        <w:t>突出贡献，树立了高校</w:t>
      </w:r>
      <w:proofErr w:type="gramStart"/>
      <w:r w:rsidRPr="00595CE2">
        <w:rPr>
          <w:rFonts w:ascii="Times New Roman" w:hAnsi="Times New Roman" w:hint="eastAsia"/>
        </w:rPr>
        <w:t>人才援疆的</w:t>
      </w:r>
      <w:proofErr w:type="gramEnd"/>
      <w:r w:rsidRPr="00595CE2">
        <w:rPr>
          <w:rFonts w:ascii="Times New Roman" w:hAnsi="Times New Roman" w:hint="eastAsia"/>
        </w:rPr>
        <w:t>“甘肃样板”。先后获评甘肃省民族团结示范单位、全国民族团结进步示范单位、甘肃省首批铸牢中华民族共同体意识研究基地。</w:t>
      </w:r>
    </w:p>
    <w:p w:rsidR="00950162" w:rsidRPr="00595CE2" w:rsidRDefault="00950162" w:rsidP="00950162">
      <w:pPr>
        <w:pStyle w:val="22222"/>
        <w:overflowPunct w:val="0"/>
        <w:ind w:firstLine="562"/>
        <w:rPr>
          <w:rFonts w:ascii="Times New Roman" w:hAnsi="Times New Roman"/>
          <w:b/>
        </w:rPr>
      </w:pPr>
      <w:r w:rsidRPr="00595CE2">
        <w:rPr>
          <w:rFonts w:ascii="Times New Roman" w:hAnsi="Times New Roman" w:hint="eastAsia"/>
          <w:b/>
        </w:rPr>
        <w:t>强化实习支</w:t>
      </w:r>
      <w:proofErr w:type="gramStart"/>
      <w:r w:rsidRPr="00595CE2">
        <w:rPr>
          <w:rFonts w:ascii="Times New Roman" w:hAnsi="Times New Roman" w:hint="eastAsia"/>
          <w:b/>
        </w:rPr>
        <w:t>教援疆</w:t>
      </w:r>
      <w:proofErr w:type="gramEnd"/>
      <w:r w:rsidRPr="00595CE2">
        <w:rPr>
          <w:rFonts w:ascii="Times New Roman" w:hAnsi="Times New Roman" w:hint="eastAsia"/>
          <w:b/>
        </w:rPr>
        <w:t xml:space="preserve"> </w:t>
      </w:r>
      <w:r w:rsidRPr="00595CE2">
        <w:rPr>
          <w:rFonts w:ascii="Times New Roman" w:hAnsi="Times New Roman" w:hint="eastAsia"/>
          <w:b/>
        </w:rPr>
        <w:t>激发赴疆就业原动力</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2009</w:t>
      </w:r>
      <w:r w:rsidRPr="00595CE2">
        <w:rPr>
          <w:rFonts w:ascii="Times New Roman" w:hAnsi="Times New Roman" w:hint="eastAsia"/>
        </w:rPr>
        <w:t>年，河西学院与新疆维吾尔自治区教育厅签订大学生实习支教工作协议书，拉开了</w:t>
      </w:r>
      <w:proofErr w:type="gramStart"/>
      <w:r w:rsidRPr="00595CE2">
        <w:rPr>
          <w:rFonts w:ascii="Times New Roman" w:hAnsi="Times New Roman" w:hint="eastAsia"/>
        </w:rPr>
        <w:t>人才援疆的</w:t>
      </w:r>
      <w:proofErr w:type="gramEnd"/>
      <w:r w:rsidRPr="00595CE2">
        <w:rPr>
          <w:rFonts w:ascii="Times New Roman" w:hAnsi="Times New Roman" w:hint="eastAsia"/>
        </w:rPr>
        <w:t>序幕。学校结合新疆各地实际，主动调整完善人才培养方案和课程设置，将实习支</w:t>
      </w:r>
      <w:proofErr w:type="gramStart"/>
      <w:r w:rsidRPr="00595CE2">
        <w:rPr>
          <w:rFonts w:ascii="Times New Roman" w:hAnsi="Times New Roman" w:hint="eastAsia"/>
        </w:rPr>
        <w:t>教时间</w:t>
      </w:r>
      <w:proofErr w:type="gramEnd"/>
      <w:r w:rsidRPr="00595CE2">
        <w:rPr>
          <w:rFonts w:ascii="Times New Roman" w:hAnsi="Times New Roman" w:hint="eastAsia"/>
        </w:rPr>
        <w:t>由最初的</w:t>
      </w:r>
      <w:r w:rsidRPr="00595CE2">
        <w:rPr>
          <w:rFonts w:ascii="Times New Roman" w:hAnsi="Times New Roman" w:hint="eastAsia"/>
        </w:rPr>
        <w:t>8</w:t>
      </w:r>
      <w:r w:rsidRPr="00595CE2">
        <w:rPr>
          <w:rFonts w:ascii="Times New Roman" w:hAnsi="Times New Roman" w:hint="eastAsia"/>
        </w:rPr>
        <w:t>周延长为一个学期，进一步完善实习支教模式。学生支教课程涉及语、数、外、理、化、生、音、体、美等中小学各门课程，各专业采用文理兼顾、相近搭配的方式，每届师范生分春、秋</w:t>
      </w:r>
      <w:proofErr w:type="gramStart"/>
      <w:r w:rsidRPr="00595CE2">
        <w:rPr>
          <w:rFonts w:ascii="Times New Roman" w:hAnsi="Times New Roman" w:hint="eastAsia"/>
        </w:rPr>
        <w:t>两季赴新疆</w:t>
      </w:r>
      <w:proofErr w:type="gramEnd"/>
      <w:r w:rsidRPr="00595CE2">
        <w:rPr>
          <w:rFonts w:ascii="Times New Roman" w:hAnsi="Times New Roman" w:hint="eastAsia"/>
        </w:rPr>
        <w:t>开展实习支教工作，保证了实习支教受援学校教学工作的连续性和稳定性。</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lastRenderedPageBreak/>
        <w:t>河西学院通过学生实习支教、专业生产等实践教学环节，建立了一批实践教学、就业创业基地。在塔城、阿勒泰地区</w:t>
      </w:r>
      <w:r w:rsidRPr="00595CE2">
        <w:rPr>
          <w:rFonts w:ascii="Times New Roman" w:hAnsi="Times New Roman" w:hint="eastAsia"/>
        </w:rPr>
        <w:t>8</w:t>
      </w:r>
      <w:r w:rsidRPr="00595CE2">
        <w:rPr>
          <w:rFonts w:ascii="Times New Roman" w:hAnsi="Times New Roman" w:hint="eastAsia"/>
        </w:rPr>
        <w:t>地州</w:t>
      </w:r>
      <w:r w:rsidRPr="00595CE2">
        <w:rPr>
          <w:rFonts w:ascii="Times New Roman" w:hAnsi="Times New Roman" w:hint="eastAsia"/>
        </w:rPr>
        <w:t>22</w:t>
      </w:r>
      <w:r w:rsidRPr="00595CE2">
        <w:rPr>
          <w:rFonts w:ascii="Times New Roman" w:hAnsi="Times New Roman" w:hint="eastAsia"/>
        </w:rPr>
        <w:t>个县市的</w:t>
      </w:r>
      <w:r w:rsidRPr="00595CE2">
        <w:rPr>
          <w:rFonts w:ascii="Times New Roman" w:hAnsi="Times New Roman" w:hint="eastAsia"/>
        </w:rPr>
        <w:t>300</w:t>
      </w:r>
      <w:r w:rsidRPr="00595CE2">
        <w:rPr>
          <w:rFonts w:ascii="Times New Roman" w:hAnsi="Times New Roman" w:hint="eastAsia"/>
        </w:rPr>
        <w:t>多所中小学校开展实习支教，</w:t>
      </w:r>
      <w:proofErr w:type="gramStart"/>
      <w:r w:rsidRPr="00595CE2">
        <w:rPr>
          <w:rFonts w:ascii="Times New Roman" w:hAnsi="Times New Roman" w:hint="eastAsia"/>
        </w:rPr>
        <w:t>建立援疆实习</w:t>
      </w:r>
      <w:proofErr w:type="gramEnd"/>
      <w:r w:rsidRPr="00595CE2">
        <w:rPr>
          <w:rFonts w:ascii="Times New Roman" w:hAnsi="Times New Roman" w:hint="eastAsia"/>
        </w:rPr>
        <w:t>支教基地</w:t>
      </w:r>
      <w:r w:rsidRPr="00595CE2">
        <w:rPr>
          <w:rFonts w:ascii="Times New Roman" w:hAnsi="Times New Roman" w:hint="eastAsia"/>
        </w:rPr>
        <w:t>110</w:t>
      </w:r>
      <w:r w:rsidRPr="00595CE2">
        <w:rPr>
          <w:rFonts w:ascii="Times New Roman" w:hAnsi="Times New Roman" w:hint="eastAsia"/>
        </w:rPr>
        <w:t>个，在喀什、哈密等</w:t>
      </w:r>
      <w:r w:rsidRPr="00595CE2">
        <w:rPr>
          <w:rFonts w:ascii="Times New Roman" w:hAnsi="Times New Roman" w:hint="eastAsia"/>
        </w:rPr>
        <w:t>23</w:t>
      </w:r>
      <w:r w:rsidRPr="00595CE2">
        <w:rPr>
          <w:rFonts w:ascii="Times New Roman" w:hAnsi="Times New Roman" w:hint="eastAsia"/>
        </w:rPr>
        <w:t>个基地建立大学生支</w:t>
      </w:r>
      <w:proofErr w:type="gramStart"/>
      <w:r w:rsidRPr="00595CE2">
        <w:rPr>
          <w:rFonts w:ascii="Times New Roman" w:hAnsi="Times New Roman" w:hint="eastAsia"/>
        </w:rPr>
        <w:t>医</w:t>
      </w:r>
      <w:proofErr w:type="gramEnd"/>
      <w:r w:rsidRPr="00595CE2">
        <w:rPr>
          <w:rFonts w:ascii="Times New Roman" w:hAnsi="Times New Roman" w:hint="eastAsia"/>
        </w:rPr>
        <w:t>基地。通过实习支教，让河西学子全面认识新疆、了解新疆、热爱新疆，进而选择新疆、扎根新疆、服务新疆。</w:t>
      </w:r>
    </w:p>
    <w:p w:rsidR="00950162" w:rsidRPr="00595CE2" w:rsidRDefault="00950162" w:rsidP="00950162">
      <w:pPr>
        <w:pStyle w:val="22222"/>
        <w:overflowPunct w:val="0"/>
        <w:ind w:firstLine="562"/>
        <w:rPr>
          <w:rFonts w:ascii="Times New Roman" w:hAnsi="Times New Roman"/>
          <w:b/>
        </w:rPr>
      </w:pPr>
      <w:r w:rsidRPr="00595CE2">
        <w:rPr>
          <w:rFonts w:ascii="Times New Roman" w:hAnsi="Times New Roman" w:hint="eastAsia"/>
          <w:b/>
        </w:rPr>
        <w:t>强化思想政治引领</w:t>
      </w:r>
      <w:r w:rsidRPr="00595CE2">
        <w:rPr>
          <w:rFonts w:ascii="Times New Roman" w:hAnsi="Times New Roman" w:hint="eastAsia"/>
          <w:b/>
        </w:rPr>
        <w:t xml:space="preserve"> </w:t>
      </w:r>
      <w:r w:rsidRPr="00595CE2">
        <w:rPr>
          <w:rFonts w:ascii="Times New Roman" w:hAnsi="Times New Roman" w:hint="eastAsia"/>
          <w:b/>
        </w:rPr>
        <w:t>凝聚赴疆就业向心力</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河西学院以铸牢中华民族共同体意识为主线，积极开展铸牢中华民族共同体意识和理想信念宣传教育，引导毕业生到基层去、到边疆去、到祖国最需要的地方去，汇聚起“中华民族一家亲、同心共筑中国梦”的强大合力。</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学校以加强甘肃省铸牢中华民族共同体意识研究基地建设为抓手，积极开展民族团结理论研究，构筑中华民族共有精神家园。在马克思主义学院设立甘肃省铸牢中华民族共同体意识研究基地，开展西北民族理论和边疆治理研究</w:t>
      </w:r>
      <w:proofErr w:type="gramStart"/>
      <w:r w:rsidRPr="00595CE2">
        <w:rPr>
          <w:rFonts w:ascii="Times New Roman" w:hAnsi="Times New Roman" w:hint="eastAsia"/>
        </w:rPr>
        <w:t>新型智库</w:t>
      </w:r>
      <w:proofErr w:type="gramEnd"/>
      <w:r w:rsidRPr="00595CE2">
        <w:rPr>
          <w:rFonts w:ascii="Times New Roman" w:hAnsi="Times New Roman" w:hint="eastAsia"/>
        </w:rPr>
        <w:t>建设，深入挖掘研究中华民族共同体历史、中华民族多元一体格局发展史，开展甘肃省和新疆维吾尔自治区铸牢中华民族共同体意识“交往交流交融”理论与实践等课题研究，用有力度、有深度的研究成果和声音，坚实构筑起各族人民心中的中华民族共有精神家园。</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学校在校园醒目位置刻写“到基层去、到边疆去、到祖国最需要的地方去”标语，深入挖掘甘新两省区群众认可度高、影响力大、与人才</w:t>
      </w:r>
      <w:proofErr w:type="gramStart"/>
      <w:r w:rsidRPr="00595CE2">
        <w:rPr>
          <w:rFonts w:ascii="Times New Roman" w:hAnsi="Times New Roman" w:hint="eastAsia"/>
        </w:rPr>
        <w:t>援疆关系</w:t>
      </w:r>
      <w:proofErr w:type="gramEnd"/>
      <w:r w:rsidRPr="00595CE2">
        <w:rPr>
          <w:rFonts w:ascii="Times New Roman" w:hAnsi="Times New Roman" w:hint="eastAsia"/>
        </w:rPr>
        <w:t>密切的典型人物故事，树立张骞、林则徐、王蔚</w:t>
      </w:r>
      <w:r w:rsidRPr="00595CE2">
        <w:rPr>
          <w:rFonts w:ascii="Times New Roman" w:hAnsi="Times New Roman" w:hint="eastAsia"/>
        </w:rPr>
        <w:t>3</w:t>
      </w:r>
      <w:r w:rsidRPr="00595CE2">
        <w:rPr>
          <w:rFonts w:ascii="Times New Roman" w:hAnsi="Times New Roman" w:hint="eastAsia"/>
        </w:rPr>
        <w:t>座人物塑像，打造</w:t>
      </w:r>
      <w:r w:rsidRPr="00595CE2">
        <w:rPr>
          <w:rFonts w:ascii="Times New Roman" w:hAnsi="Times New Roman" w:hint="eastAsia"/>
        </w:rPr>
        <w:t>9</w:t>
      </w:r>
      <w:r w:rsidRPr="00595CE2">
        <w:rPr>
          <w:rFonts w:ascii="Times New Roman" w:hAnsi="Times New Roman" w:hint="eastAsia"/>
        </w:rPr>
        <w:t>个主题文化小景，展示百名优秀</w:t>
      </w:r>
      <w:proofErr w:type="gramStart"/>
      <w:r w:rsidRPr="00595CE2">
        <w:rPr>
          <w:rFonts w:ascii="Times New Roman" w:hAnsi="Times New Roman" w:hint="eastAsia"/>
        </w:rPr>
        <w:t>援疆人才</w:t>
      </w:r>
      <w:proofErr w:type="gramEnd"/>
      <w:r w:rsidRPr="00595CE2">
        <w:rPr>
          <w:rFonts w:ascii="Times New Roman" w:hAnsi="Times New Roman" w:hint="eastAsia"/>
        </w:rPr>
        <w:t>先进事迹，</w:t>
      </w:r>
      <w:proofErr w:type="gramStart"/>
      <w:r w:rsidRPr="00595CE2">
        <w:rPr>
          <w:rFonts w:ascii="Times New Roman" w:hAnsi="Times New Roman" w:hint="eastAsia"/>
        </w:rPr>
        <w:t>创拍千名</w:t>
      </w:r>
      <w:proofErr w:type="gramEnd"/>
      <w:r w:rsidRPr="00595CE2">
        <w:rPr>
          <w:rFonts w:ascii="Times New Roman" w:hAnsi="Times New Roman" w:hint="eastAsia"/>
        </w:rPr>
        <w:t>校友签名</w:t>
      </w:r>
      <w:proofErr w:type="gramStart"/>
      <w:r w:rsidRPr="00595CE2">
        <w:rPr>
          <w:rFonts w:ascii="Times New Roman" w:hAnsi="Times New Roman" w:hint="eastAsia"/>
        </w:rPr>
        <w:t>及援疆故事小</w:t>
      </w:r>
      <w:proofErr w:type="gramEnd"/>
      <w:r w:rsidRPr="00595CE2">
        <w:rPr>
          <w:rFonts w:ascii="Times New Roman" w:hAnsi="Times New Roman" w:hint="eastAsia"/>
        </w:rPr>
        <w:t>视频，设立万名赴疆就业校友名录墙等，激励更多有志青年扎根新疆、服务新疆。</w:t>
      </w:r>
    </w:p>
    <w:p w:rsidR="00950162" w:rsidRPr="00595CE2" w:rsidRDefault="00950162" w:rsidP="00950162">
      <w:pPr>
        <w:pStyle w:val="22222"/>
        <w:overflowPunct w:val="0"/>
        <w:ind w:firstLine="562"/>
        <w:rPr>
          <w:rFonts w:ascii="Times New Roman" w:hAnsi="Times New Roman"/>
          <w:b/>
        </w:rPr>
      </w:pPr>
      <w:r w:rsidRPr="00595CE2">
        <w:rPr>
          <w:rFonts w:ascii="Times New Roman" w:hAnsi="Times New Roman" w:hint="eastAsia"/>
          <w:b/>
        </w:rPr>
        <w:t>推进人才</w:t>
      </w:r>
      <w:proofErr w:type="gramStart"/>
      <w:r w:rsidRPr="00595CE2">
        <w:rPr>
          <w:rFonts w:ascii="Times New Roman" w:hAnsi="Times New Roman" w:hint="eastAsia"/>
          <w:b/>
        </w:rPr>
        <w:t>援疆计划</w:t>
      </w:r>
      <w:proofErr w:type="gramEnd"/>
      <w:r w:rsidRPr="00595CE2">
        <w:rPr>
          <w:rFonts w:ascii="Times New Roman" w:hAnsi="Times New Roman" w:hint="eastAsia"/>
          <w:b/>
        </w:rPr>
        <w:t xml:space="preserve"> </w:t>
      </w:r>
      <w:r w:rsidRPr="00595CE2">
        <w:rPr>
          <w:rFonts w:ascii="Times New Roman" w:hAnsi="Times New Roman" w:hint="eastAsia"/>
          <w:b/>
        </w:rPr>
        <w:t>增强赴疆就业吸引力</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河西学院充分利用河西走廊独特丰厚的自然人文资源，发挥“教</w:t>
      </w:r>
      <w:r w:rsidRPr="00595CE2">
        <w:rPr>
          <w:rFonts w:ascii="Times New Roman" w:hAnsi="Times New Roman" w:hint="eastAsia"/>
        </w:rPr>
        <w:lastRenderedPageBreak/>
        <w:t>师教育、生态农业、医疗卫生、应用文理和工程技术”五大学科集群优势，在实施以往以师范类为主</w:t>
      </w:r>
      <w:proofErr w:type="gramStart"/>
      <w:r w:rsidRPr="00595CE2">
        <w:rPr>
          <w:rFonts w:ascii="Times New Roman" w:hAnsi="Times New Roman" w:hint="eastAsia"/>
        </w:rPr>
        <w:t>的援疆实习</w:t>
      </w:r>
      <w:proofErr w:type="gramEnd"/>
      <w:r w:rsidRPr="00595CE2">
        <w:rPr>
          <w:rFonts w:ascii="Times New Roman" w:hAnsi="Times New Roman" w:hint="eastAsia"/>
        </w:rPr>
        <w:t>支教</w:t>
      </w:r>
      <w:proofErr w:type="gramStart"/>
      <w:r w:rsidRPr="00595CE2">
        <w:rPr>
          <w:rFonts w:ascii="Times New Roman" w:hAnsi="Times New Roman" w:hint="eastAsia"/>
        </w:rPr>
        <w:t>带就业</w:t>
      </w:r>
      <w:proofErr w:type="gramEnd"/>
      <w:r w:rsidRPr="00595CE2">
        <w:rPr>
          <w:rFonts w:ascii="Times New Roman" w:hAnsi="Times New Roman" w:hint="eastAsia"/>
        </w:rPr>
        <w:t>的同时，聚焦国家战略布局和新疆发展所需，结合办学实际调整相关专业设置，积极选派疆内急需的医疗卫生、农业水利、能源化工等多个学科专业学生，开展人才援疆，拓展多学科、多专业、</w:t>
      </w:r>
      <w:proofErr w:type="gramStart"/>
      <w:r w:rsidRPr="00595CE2">
        <w:rPr>
          <w:rFonts w:ascii="Times New Roman" w:hAnsi="Times New Roman" w:hint="eastAsia"/>
        </w:rPr>
        <w:t>全领域</w:t>
      </w:r>
      <w:proofErr w:type="gramEnd"/>
      <w:r w:rsidRPr="00595CE2">
        <w:rPr>
          <w:rFonts w:ascii="Times New Roman" w:hAnsi="Times New Roman" w:hint="eastAsia"/>
        </w:rPr>
        <w:t>对口支援和服务。</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同时，学校组织“丝绸之路经济带河西走廊智库”专家学者赴哈密、吐鲁番、乌鲁木齐等地考察调研，推动丝绸之路经济带“黄金段”与“核心区”对接，在应用研究、新能源开发、科研成果转化、人才培养和基础教育等领域进行有益探索。</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学校还积极构建“课程教学</w:t>
      </w:r>
      <w:r w:rsidRPr="00595CE2">
        <w:rPr>
          <w:rFonts w:ascii="Times New Roman" w:hAnsi="Times New Roman" w:hint="eastAsia"/>
        </w:rPr>
        <w:t>+</w:t>
      </w:r>
      <w:r w:rsidRPr="00595CE2">
        <w:rPr>
          <w:rFonts w:ascii="Times New Roman" w:hAnsi="Times New Roman" w:hint="eastAsia"/>
        </w:rPr>
        <w:t>活动育人</w:t>
      </w:r>
      <w:r w:rsidRPr="00595CE2">
        <w:rPr>
          <w:rFonts w:ascii="Times New Roman" w:hAnsi="Times New Roman" w:hint="eastAsia"/>
        </w:rPr>
        <w:t>+</w:t>
      </w:r>
      <w:r w:rsidRPr="00595CE2">
        <w:rPr>
          <w:rFonts w:ascii="Times New Roman" w:hAnsi="Times New Roman" w:hint="eastAsia"/>
        </w:rPr>
        <w:t>个体咨询”人才</w:t>
      </w:r>
      <w:proofErr w:type="gramStart"/>
      <w:r w:rsidRPr="00595CE2">
        <w:rPr>
          <w:rFonts w:ascii="Times New Roman" w:hAnsi="Times New Roman" w:hint="eastAsia"/>
        </w:rPr>
        <w:t>援疆职业</w:t>
      </w:r>
      <w:proofErr w:type="gramEnd"/>
      <w:r w:rsidRPr="00595CE2">
        <w:rPr>
          <w:rFonts w:ascii="Times New Roman" w:hAnsi="Times New Roman" w:hint="eastAsia"/>
        </w:rPr>
        <w:t>生涯教育三大平台，深化</w:t>
      </w:r>
      <w:proofErr w:type="gramStart"/>
      <w:r w:rsidRPr="00595CE2">
        <w:rPr>
          <w:rFonts w:ascii="Times New Roman" w:hAnsi="Times New Roman" w:hint="eastAsia"/>
        </w:rPr>
        <w:t>援疆职业</w:t>
      </w:r>
      <w:proofErr w:type="gramEnd"/>
      <w:r w:rsidRPr="00595CE2">
        <w:rPr>
          <w:rFonts w:ascii="Times New Roman" w:hAnsi="Times New Roman" w:hint="eastAsia"/>
        </w:rPr>
        <w:t>生涯教育，充分发挥</w:t>
      </w:r>
      <w:proofErr w:type="gramStart"/>
      <w:r w:rsidRPr="00595CE2">
        <w:rPr>
          <w:rFonts w:ascii="Times New Roman" w:hAnsi="Times New Roman" w:hint="eastAsia"/>
        </w:rPr>
        <w:t>课程思政功能</w:t>
      </w:r>
      <w:proofErr w:type="gramEnd"/>
      <w:r w:rsidRPr="00595CE2">
        <w:rPr>
          <w:rFonts w:ascii="Times New Roman" w:hAnsi="Times New Roman" w:hint="eastAsia"/>
        </w:rPr>
        <w:t>，将就业指导、思想引领与价值导向紧密结合，开展以“成才观、职业观、就业观”为核心的主题活动，多形式开展赴疆就业典型宣传。举办百场新疆优秀校友报告会，开展“百名河西学子的新疆故事”主题宣传，拍摄《扎根大漠的“楼兰女儿”》《戈壁滩上的开学第一课》等多部</w:t>
      </w:r>
      <w:proofErr w:type="gramStart"/>
      <w:r w:rsidRPr="00595CE2">
        <w:rPr>
          <w:rFonts w:ascii="Times New Roman" w:hAnsi="Times New Roman" w:hint="eastAsia"/>
        </w:rPr>
        <w:t>援疆就业</w:t>
      </w:r>
      <w:proofErr w:type="gramEnd"/>
      <w:r w:rsidRPr="00595CE2">
        <w:rPr>
          <w:rFonts w:ascii="Times New Roman" w:hAnsi="Times New Roman" w:hint="eastAsia"/>
        </w:rPr>
        <w:t>专题片，推动河西学子由过去的“要我去”到现在的“我要去”、从“不愿留”到“我想留”的思想转变，“到新疆去，到祖国最需要的地方去”已成为河西学子的价值追求。</w:t>
      </w:r>
    </w:p>
    <w:p w:rsidR="00950162" w:rsidRPr="00595CE2" w:rsidRDefault="00950162" w:rsidP="00950162">
      <w:pPr>
        <w:pStyle w:val="22222"/>
        <w:overflowPunct w:val="0"/>
        <w:ind w:firstLine="562"/>
        <w:rPr>
          <w:rFonts w:ascii="Times New Roman" w:hAnsi="Times New Roman"/>
          <w:b/>
        </w:rPr>
      </w:pPr>
      <w:r w:rsidRPr="00595CE2">
        <w:rPr>
          <w:rFonts w:ascii="Times New Roman" w:hAnsi="Times New Roman" w:hint="eastAsia"/>
          <w:b/>
        </w:rPr>
        <w:t>提升职业能力</w:t>
      </w:r>
      <w:r w:rsidRPr="00595CE2">
        <w:rPr>
          <w:rFonts w:ascii="Times New Roman" w:hAnsi="Times New Roman" w:hint="eastAsia"/>
          <w:b/>
        </w:rPr>
        <w:t xml:space="preserve"> </w:t>
      </w:r>
      <w:r w:rsidRPr="00595CE2">
        <w:rPr>
          <w:rFonts w:ascii="Times New Roman" w:hAnsi="Times New Roman" w:hint="eastAsia"/>
          <w:b/>
        </w:rPr>
        <w:t>增强赴疆就业竞争力</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河西学院开展扎实有效的职前训练活动，强化师范教学技能。学校聘请新疆民族中小学的优秀教师开展教学和简单民语、民俗民风及新疆教育现状等环节的集中培训工作，组织学生学习相关文件及各项政策要求，作</w:t>
      </w:r>
      <w:proofErr w:type="gramStart"/>
      <w:r w:rsidRPr="00595CE2">
        <w:rPr>
          <w:rFonts w:ascii="Times New Roman" w:hAnsi="Times New Roman" w:hint="eastAsia"/>
        </w:rPr>
        <w:t>好关于</w:t>
      </w:r>
      <w:proofErr w:type="gramEnd"/>
      <w:r w:rsidRPr="00595CE2">
        <w:rPr>
          <w:rFonts w:ascii="Times New Roman" w:hAnsi="Times New Roman" w:hint="eastAsia"/>
        </w:rPr>
        <w:t>民族的教育、民俗、民情、民风的专题报告，让支教学生提前了解更多关于新疆的风土人情、自然环境等知识。</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在做好学生赴疆实习就业前期培训的同时，河西学院强化职业培训，组织农业、林果业、畜牧业和服务业等领域专业教师，赴新疆开展农牧民实用职业技能培训，帮助当地群众提高生产技能水平，不断</w:t>
      </w:r>
      <w:r w:rsidRPr="00595CE2">
        <w:rPr>
          <w:rFonts w:ascii="Times New Roman" w:hAnsi="Times New Roman" w:hint="eastAsia"/>
        </w:rPr>
        <w:lastRenderedPageBreak/>
        <w:t>拓宽增收渠道，提升致富能力水平，得到当地政府和群众的充分肯定和普遍欢迎。</w:t>
      </w:r>
    </w:p>
    <w:p w:rsidR="00950162" w:rsidRPr="00595CE2" w:rsidRDefault="00950162" w:rsidP="00950162">
      <w:pPr>
        <w:pStyle w:val="22222"/>
        <w:overflowPunct w:val="0"/>
        <w:ind w:firstLine="562"/>
        <w:rPr>
          <w:rFonts w:ascii="Times New Roman" w:hAnsi="Times New Roman"/>
          <w:b/>
        </w:rPr>
      </w:pPr>
      <w:r w:rsidRPr="00595CE2">
        <w:rPr>
          <w:rFonts w:ascii="Times New Roman" w:hAnsi="Times New Roman" w:hint="eastAsia"/>
          <w:b/>
        </w:rPr>
        <w:t>搭建交流平台</w:t>
      </w:r>
      <w:r w:rsidRPr="00595CE2">
        <w:rPr>
          <w:rFonts w:ascii="Times New Roman" w:hAnsi="Times New Roman" w:hint="eastAsia"/>
          <w:b/>
        </w:rPr>
        <w:t xml:space="preserve"> </w:t>
      </w:r>
      <w:r w:rsidRPr="00595CE2">
        <w:rPr>
          <w:rFonts w:ascii="Times New Roman" w:hAnsi="Times New Roman" w:hint="eastAsia"/>
          <w:b/>
        </w:rPr>
        <w:t>增强赴疆就业影响力</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河西学院已建立起赴疆就业毕业生“岗前培训、行前欢送、定期看望、持续追踪和成长帮扶”工作机制，全程</w:t>
      </w:r>
      <w:proofErr w:type="gramStart"/>
      <w:r w:rsidRPr="00595CE2">
        <w:rPr>
          <w:rFonts w:ascii="Times New Roman" w:hAnsi="Times New Roman" w:hint="eastAsia"/>
        </w:rPr>
        <w:t>关注援疆后续</w:t>
      </w:r>
      <w:proofErr w:type="gramEnd"/>
      <w:r w:rsidRPr="00595CE2">
        <w:rPr>
          <w:rFonts w:ascii="Times New Roman" w:hAnsi="Times New Roman" w:hint="eastAsia"/>
        </w:rPr>
        <w:t>发展，深入实施</w:t>
      </w:r>
      <w:proofErr w:type="gramStart"/>
      <w:r w:rsidRPr="00595CE2">
        <w:rPr>
          <w:rFonts w:ascii="Times New Roman" w:hAnsi="Times New Roman" w:hint="eastAsia"/>
        </w:rPr>
        <w:t>人才援疆</w:t>
      </w:r>
      <w:proofErr w:type="gramEnd"/>
      <w:r w:rsidRPr="00595CE2">
        <w:rPr>
          <w:rFonts w:ascii="Times New Roman" w:hAnsi="Times New Roman" w:hint="eastAsia"/>
        </w:rPr>
        <w:t>3.0</w:t>
      </w:r>
      <w:r w:rsidRPr="00595CE2">
        <w:rPr>
          <w:rFonts w:ascii="Times New Roman" w:hAnsi="Times New Roman" w:hint="eastAsia"/>
        </w:rPr>
        <w:t>版。学校主动对接新疆各地人社部门、教育行政部门、卫健部门，积极开展毕业生赴疆就业服务工作，通过“情感维护”“优质跟踪”“校友帮带”等，实现了用人单位全年关注、人才需求随时跟进，建立了长期稳定的就业市场。学校建立日常联系单位</w:t>
      </w:r>
      <w:r w:rsidRPr="00595CE2">
        <w:rPr>
          <w:rFonts w:ascii="Times New Roman" w:hAnsi="Times New Roman" w:hint="eastAsia"/>
        </w:rPr>
        <w:t>500</w:t>
      </w:r>
      <w:r w:rsidRPr="00595CE2">
        <w:rPr>
          <w:rFonts w:ascii="Times New Roman" w:hAnsi="Times New Roman" w:hint="eastAsia"/>
        </w:rPr>
        <w:t>多个，重点就业联系单位</w:t>
      </w:r>
      <w:r w:rsidRPr="00595CE2">
        <w:rPr>
          <w:rFonts w:ascii="Times New Roman" w:hAnsi="Times New Roman" w:hint="eastAsia"/>
        </w:rPr>
        <w:t>1000</w:t>
      </w:r>
      <w:r w:rsidRPr="00595CE2">
        <w:rPr>
          <w:rFonts w:ascii="Times New Roman" w:hAnsi="Times New Roman" w:hint="eastAsia"/>
        </w:rPr>
        <w:t>多个，畅通毕业生赴疆就业渠道，稳定毕业生赴疆就业人数和规模，校园招聘会新疆专场成为常态化。</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2023</w:t>
      </w:r>
      <w:r w:rsidRPr="00595CE2">
        <w:rPr>
          <w:rFonts w:ascii="Times New Roman" w:hAnsi="Times New Roman" w:hint="eastAsia"/>
        </w:rPr>
        <w:t>—</w:t>
      </w:r>
      <w:r w:rsidRPr="00595CE2">
        <w:rPr>
          <w:rFonts w:ascii="Times New Roman" w:hAnsi="Times New Roman" w:hint="eastAsia"/>
        </w:rPr>
        <w:t>2024</w:t>
      </w:r>
      <w:r w:rsidRPr="00595CE2">
        <w:rPr>
          <w:rFonts w:ascii="Times New Roman" w:hAnsi="Times New Roman" w:hint="eastAsia"/>
        </w:rPr>
        <w:t>年学校持续加力开展新疆</w:t>
      </w:r>
      <w:proofErr w:type="gramStart"/>
      <w:r w:rsidRPr="00595CE2">
        <w:rPr>
          <w:rFonts w:ascii="Times New Roman" w:hAnsi="Times New Roman" w:hint="eastAsia"/>
        </w:rPr>
        <w:t>访企拓岗</w:t>
      </w:r>
      <w:proofErr w:type="gramEnd"/>
      <w:r w:rsidRPr="00595CE2">
        <w:rPr>
          <w:rFonts w:ascii="Times New Roman" w:hAnsi="Times New Roman" w:hint="eastAsia"/>
        </w:rPr>
        <w:t>专项行动。校领导分组带队赴新疆开展</w:t>
      </w:r>
      <w:proofErr w:type="gramStart"/>
      <w:r w:rsidRPr="00595CE2">
        <w:rPr>
          <w:rFonts w:ascii="Times New Roman" w:hAnsi="Times New Roman" w:hint="eastAsia"/>
        </w:rPr>
        <w:t>访企拓岗</w:t>
      </w:r>
      <w:proofErr w:type="gramEnd"/>
      <w:r w:rsidRPr="00595CE2">
        <w:rPr>
          <w:rFonts w:ascii="Times New Roman" w:hAnsi="Times New Roman" w:hint="eastAsia"/>
        </w:rPr>
        <w:t>专项行动，遍访全疆</w:t>
      </w:r>
      <w:r w:rsidRPr="00595CE2">
        <w:rPr>
          <w:rFonts w:ascii="Times New Roman" w:hAnsi="Times New Roman" w:hint="eastAsia"/>
        </w:rPr>
        <w:t>14</w:t>
      </w:r>
      <w:r w:rsidRPr="00595CE2">
        <w:rPr>
          <w:rFonts w:ascii="Times New Roman" w:hAnsi="Times New Roman" w:hint="eastAsia"/>
        </w:rPr>
        <w:t>个地州市和兵团</w:t>
      </w:r>
      <w:r w:rsidRPr="00595CE2">
        <w:rPr>
          <w:rFonts w:ascii="Times New Roman" w:hAnsi="Times New Roman" w:hint="eastAsia"/>
        </w:rPr>
        <w:t>14</w:t>
      </w:r>
      <w:r w:rsidRPr="00595CE2">
        <w:rPr>
          <w:rFonts w:ascii="Times New Roman" w:hAnsi="Times New Roman" w:hint="eastAsia"/>
        </w:rPr>
        <w:t>个师市，对新疆知名企业和重点产业进行深度对接，征求专业设置和人才培养的意见和建议，为毕业生千方百计开拓就业创业岗位和机会。学校采取多种举措关心、关注毕业生在新疆不同地区、行业、单位的成长成才过程，不断增强河西学子的爱国情怀、使命意识和母校认同。新疆许多用人单位把河西学院作为人才招聘的“目的地”，盛赞河西学子政治可靠、专业扎实、为人朴实、工作踏实。</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16</w:t>
      </w:r>
      <w:r w:rsidRPr="00595CE2">
        <w:rPr>
          <w:rFonts w:ascii="Times New Roman" w:hAnsi="Times New Roman" w:hint="eastAsia"/>
        </w:rPr>
        <w:t>年来，一批批河西学子牢记“让青春之花绽放在祖国最需要的地方”的殷切嘱托，自觉扛起光荣使命，积极进取、无私奉献，与新疆各族学生和群众建立了深厚的情谊，有形有感有效铸牢中华民族共同体意识。河西学子以勤奋朴素、吃苦耐劳的优秀品质和服务情怀在全疆</w:t>
      </w:r>
      <w:r w:rsidRPr="00595CE2">
        <w:rPr>
          <w:rFonts w:ascii="Times New Roman" w:hAnsi="Times New Roman" w:hint="eastAsia"/>
        </w:rPr>
        <w:t>400</w:t>
      </w:r>
      <w:r w:rsidRPr="00595CE2">
        <w:rPr>
          <w:rFonts w:ascii="Times New Roman" w:hAnsi="Times New Roman" w:hint="eastAsia"/>
        </w:rPr>
        <w:t>余所学校树立了河西学院的良好社会形象。</w:t>
      </w:r>
    </w:p>
    <w:p w:rsidR="00950162" w:rsidRPr="00595CE2" w:rsidRDefault="00950162" w:rsidP="00950162">
      <w:pPr>
        <w:pStyle w:val="22222"/>
        <w:overflowPunct w:val="0"/>
        <w:rPr>
          <w:rFonts w:ascii="Times New Roman" w:hAnsi="Times New Roman"/>
        </w:rPr>
      </w:pPr>
      <w:r w:rsidRPr="00595CE2">
        <w:rPr>
          <w:rFonts w:ascii="Times New Roman" w:hAnsi="Times New Roman" w:hint="eastAsia"/>
        </w:rPr>
        <w:t>站上新的历史起点，河西学院将继续把服务新疆作为“国之大者”，全面推进“人才援疆计划</w:t>
      </w:r>
      <w:r w:rsidRPr="00595CE2">
        <w:rPr>
          <w:rFonts w:ascii="Times New Roman" w:hAnsi="Times New Roman" w:hint="eastAsia"/>
        </w:rPr>
        <w:t>3.0</w:t>
      </w:r>
      <w:r w:rsidRPr="00595CE2">
        <w:rPr>
          <w:rFonts w:ascii="Times New Roman" w:hAnsi="Times New Roman" w:hint="eastAsia"/>
        </w:rPr>
        <w:t>”，主动对接新疆社会发展需求，教育引导毕业生把“到基层去、到新疆去、到祖国最需要的地方去”</w:t>
      </w:r>
      <w:r w:rsidRPr="00595CE2">
        <w:rPr>
          <w:rFonts w:ascii="Times New Roman" w:hAnsi="Times New Roman" w:hint="eastAsia"/>
        </w:rPr>
        <w:lastRenderedPageBreak/>
        <w:t>作为一种情怀、一种责任、一种担当，培养大批“稳得住、下得去、用得好”的优秀学子，引导更多毕业生让青春之花绽放边疆，切实把学校建设成为边疆实用型人才培养培训基地和铸牢中华民族共同体意识教育示范学校。</w:t>
      </w:r>
    </w:p>
    <w:p w:rsidR="00950162" w:rsidRPr="00595CE2" w:rsidRDefault="00950162" w:rsidP="00950162">
      <w:pPr>
        <w:pStyle w:val="22222"/>
        <w:overflowPunct w:val="0"/>
        <w:rPr>
          <w:rFonts w:ascii="Times New Roman" w:hAnsi="Times New Roman" w:cs="宋体"/>
        </w:rPr>
      </w:pPr>
      <w:r w:rsidRPr="00595CE2">
        <w:rPr>
          <w:rFonts w:ascii="Times New Roman" w:hAnsi="Times New Roman" w:hint="eastAsia"/>
        </w:rPr>
        <w:t>（摘编自《光明日报》</w:t>
      </w:r>
      <w:r w:rsidRPr="00595CE2">
        <w:rPr>
          <w:rFonts w:ascii="Times New Roman" w:hAnsi="Times New Roman" w:hint="eastAsia"/>
        </w:rPr>
        <w:t>202</w:t>
      </w:r>
      <w:r w:rsidRPr="00595CE2">
        <w:rPr>
          <w:rFonts w:ascii="Times New Roman" w:hAnsi="Times New Roman"/>
        </w:rPr>
        <w:t>5</w:t>
      </w:r>
      <w:r w:rsidRPr="00595CE2">
        <w:rPr>
          <w:rFonts w:ascii="Times New Roman" w:hAnsi="Times New Roman" w:hint="eastAsia"/>
        </w:rPr>
        <w:t>年</w:t>
      </w:r>
      <w:r w:rsidRPr="00595CE2">
        <w:rPr>
          <w:rFonts w:ascii="Times New Roman" w:hAnsi="Times New Roman"/>
        </w:rPr>
        <w:t>05</w:t>
      </w:r>
      <w:r w:rsidRPr="00595CE2">
        <w:rPr>
          <w:rFonts w:ascii="Times New Roman" w:hAnsi="Times New Roman" w:hint="eastAsia"/>
        </w:rPr>
        <w:t>月</w:t>
      </w:r>
      <w:r w:rsidRPr="00595CE2">
        <w:rPr>
          <w:rFonts w:ascii="Times New Roman" w:hAnsi="Times New Roman"/>
        </w:rPr>
        <w:t>09</w:t>
      </w:r>
      <w:r w:rsidRPr="00595CE2">
        <w:rPr>
          <w:rFonts w:ascii="Times New Roman" w:hAnsi="Times New Roman" w:hint="eastAsia"/>
        </w:rPr>
        <w:t>日第</w:t>
      </w:r>
      <w:r w:rsidRPr="00595CE2">
        <w:rPr>
          <w:rFonts w:ascii="Times New Roman" w:hAnsi="Times New Roman"/>
        </w:rPr>
        <w:t>08</w:t>
      </w:r>
      <w:r w:rsidRPr="00595CE2">
        <w:rPr>
          <w:rFonts w:ascii="Times New Roman" w:hAnsi="Times New Roman" w:hint="eastAsia"/>
        </w:rPr>
        <w:t>版</w:t>
      </w:r>
      <w:r w:rsidRPr="00595CE2">
        <w:rPr>
          <w:rFonts w:ascii="Times New Roman" w:hAnsi="Times New Roman" w:cs="宋体" w:hint="eastAsia"/>
        </w:rPr>
        <w:t>）</w:t>
      </w:r>
    </w:p>
    <w:p w:rsidR="00950162" w:rsidRPr="00595CE2" w:rsidRDefault="00950162" w:rsidP="00950162">
      <w:pPr>
        <w:pStyle w:val="22222"/>
        <w:overflowPunct w:val="0"/>
        <w:rPr>
          <w:rFonts w:ascii="Times New Roman" w:hAnsi="Times New Roman" w:cs="宋体"/>
        </w:rPr>
      </w:pPr>
    </w:p>
    <w:p w:rsidR="003E3BB3" w:rsidRPr="00595CE2" w:rsidRDefault="00D937DF" w:rsidP="00950162">
      <w:pPr>
        <w:pStyle w:val="11111"/>
        <w:overflowPunct w:val="0"/>
        <w:ind w:firstLine="643"/>
        <w:jc w:val="both"/>
        <w:rPr>
          <w:rFonts w:ascii="Times New Roman" w:hAnsi="Times New Roman" w:hint="default"/>
          <w:color w:val="auto"/>
        </w:rPr>
      </w:pPr>
      <w:bookmarkStart w:id="27" w:name="_Toc199321948"/>
      <w:r w:rsidRPr="00595CE2">
        <w:rPr>
          <w:rFonts w:ascii="Times New Roman" w:eastAsiaTheme="majorEastAsia" w:hAnsi="Times New Roman" w:cstheme="majorEastAsia"/>
          <w:color w:val="auto"/>
        </w:rPr>
        <w:sym w:font="Wingdings" w:char="F075"/>
      </w:r>
      <w:bookmarkEnd w:id="26"/>
      <w:r w:rsidR="00800D92" w:rsidRPr="00595CE2">
        <w:rPr>
          <w:rFonts w:ascii="Times New Roman" w:eastAsiaTheme="majorEastAsia" w:hAnsi="Times New Roman" w:cstheme="majorEastAsia"/>
          <w:color w:val="auto"/>
        </w:rPr>
        <w:t>吉林工商学院</w:t>
      </w:r>
      <w:r w:rsidR="00241429" w:rsidRPr="00595CE2">
        <w:rPr>
          <w:rFonts w:ascii="Times New Roman" w:eastAsiaTheme="majorEastAsia" w:hAnsi="Times New Roman" w:cstheme="majorEastAsia"/>
          <w:color w:val="auto"/>
        </w:rPr>
        <w:t>：</w:t>
      </w:r>
      <w:r w:rsidR="00800D92" w:rsidRPr="00595CE2">
        <w:rPr>
          <w:rFonts w:ascii="Times New Roman" w:eastAsiaTheme="majorEastAsia" w:hAnsi="Times New Roman" w:cstheme="majorEastAsia"/>
          <w:color w:val="auto"/>
        </w:rPr>
        <w:t>多元协同推进现代产业学院建设</w:t>
      </w:r>
      <w:bookmarkEnd w:id="27"/>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现代产业学院建设作为高校深化产教融合、校企合作的重要基地平台，是有效服务区域经济社会发展、高度对接产业发展需求、贯彻落实创新驱动发展战略的有力举措。吉林工商学院始终秉持“育人为本、突出特色，改革创新、服务社会”的办学理念，立足吉林、面向全国，着眼于行业发展需求和区域经济社会发展，以学生为中心、以产出为导向，不断推进教育教学改革。吉林工商学院依托自身行业特色鲜明的特点和产业关联性强的优势，着力推进现代产业学院的建设，协同高校、地方政府部门、行业企业等多方主体，以提高人才培养能力为核心，构建产业链、教育链、人才链与创新链的有效衔接机制，从而更好地适应高水平的产教融合，促使人才培养质量显著提升。</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明确类型定位</w:t>
      </w:r>
      <w:r w:rsidRPr="00595CE2">
        <w:rPr>
          <w:rFonts w:ascii="Times New Roman" w:hAnsi="Times New Roman" w:hint="eastAsia"/>
          <w:b/>
        </w:rPr>
        <w:t xml:space="preserve"> </w:t>
      </w:r>
      <w:r w:rsidRPr="00595CE2">
        <w:rPr>
          <w:rFonts w:ascii="Times New Roman" w:hAnsi="Times New Roman" w:hint="eastAsia"/>
          <w:b/>
        </w:rPr>
        <w:t>校企共建多主体现代产业学院</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现代产业学院的建设是一项整体性、系统性工程，高校必须结合各方主体现实需求，以统筹规划、全盘观察、整体设计的思维理念，聚焦学校与区域协同发展的目标，明确现代产业学院的建设发展方向和思路。吉林工商学院瞄准与地方经济发展的契合点，依托学校“财经”底色、“粮食”“餐旅”特色，以及多学科多专业融合协调发展的新格局，构建以学校与企业为核心主体，政府部门、行业产业与科研机构等多主体协同参与的现代产业学院模式，凝聚各方共识，在机制体制建立、平台基地建设、人才培养、政策落实等方面持续发力，进一步开创产教融合的新局面。吉林工商学院始终坚持以学生发展为</w:t>
      </w:r>
      <w:r w:rsidRPr="00595CE2">
        <w:rPr>
          <w:rFonts w:ascii="Times New Roman" w:hAnsi="Times New Roman" w:hint="eastAsia"/>
        </w:rPr>
        <w:lastRenderedPageBreak/>
        <w:t>中心，强化优势特色专业建设，持续深化新文科建设，探索建设多类型的现代产业学院，创建了“新道数智现代产业学院”“吉林工商学院智慧管理现代产业学院”“吉林工商学院数字贸易现代产业学院”“吉林现代粮食产业学院”“吉林工商学院智能科学与智能制造现代产业学院”等现代产业学院，真正实现了人才培养与企业需求的有效紧密衔接，逐步形成了特色优势突出、优势资源互补、</w:t>
      </w:r>
      <w:proofErr w:type="gramStart"/>
      <w:r w:rsidRPr="00595CE2">
        <w:rPr>
          <w:rFonts w:ascii="Times New Roman" w:hAnsi="Times New Roman" w:hint="eastAsia"/>
        </w:rPr>
        <w:t>育人成效</w:t>
      </w:r>
      <w:proofErr w:type="gramEnd"/>
      <w:r w:rsidRPr="00595CE2">
        <w:rPr>
          <w:rFonts w:ascii="Times New Roman" w:hAnsi="Times New Roman" w:hint="eastAsia"/>
        </w:rPr>
        <w:t>显著、社会经济效益提升的专业集群格局，为学校扩大现代产业学院建设领域与范围提供了可推广的创新模式。</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创新人才培养模式</w:t>
      </w:r>
      <w:r w:rsidRPr="00595CE2">
        <w:rPr>
          <w:rFonts w:ascii="Times New Roman" w:hAnsi="Times New Roman" w:hint="eastAsia"/>
          <w:b/>
        </w:rPr>
        <w:t xml:space="preserve"> </w:t>
      </w:r>
      <w:r w:rsidRPr="00595CE2">
        <w:rPr>
          <w:rFonts w:ascii="Times New Roman" w:hAnsi="Times New Roman" w:hint="eastAsia"/>
          <w:b/>
        </w:rPr>
        <w:t>提升人才培养质量</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多元主体协同推进现代产业学院建设，首要任务是主动对接地域经济发展和产业转型升级的需求，以提升学生实践应用能力和综合素养为主要目标，构建产教融合、校企合作型人才培养模式，为提高人才的竞争力和产业的创新力提供保障与支撑。吉林工商学院将创新人才培养模式作为现代产业学院建设的主要工作，坚持产业为要，构建协同育人新机制，扎实推进专业人才培养方案的修订，积极探索“引企入教”新模式，注重学生专业知识、专业技能以及素质素养的同步提升，将教学过程与生产过程相对接，深化各主体之间优势资源的相互流动与融合补充，从而支撑与引领产业发展，实现了复合型高质量人才的培养。正如吉林工商学院数字贸易现代产业学院的建设，则是基于数字贸易全面发展的时代背景下，为响应政府部门提出的新型城镇化战略布局，以“新电商”等新兴产业为发展方向建立现代产业学院，学校与企业共同制定能够满足市场发展需求的人才培养方案，推动课程体系、师资建设以及实践教学的创新变革，在协同育人的背景下与吉林省“新电商”产业相对接，在产教融合中培养能够满足数字贸易行业发展的新时代优质人才。此外，吉林现代粮食产业学院联盟作为依托吉林工商学院，以及相关高校、产业领军企业、科研院所等建立的共同体，充分把握国际国内粮食供给形势，结合产业的发展趋</w:t>
      </w:r>
      <w:r w:rsidRPr="00595CE2">
        <w:rPr>
          <w:rFonts w:ascii="Times New Roman" w:hAnsi="Times New Roman" w:hint="eastAsia"/>
        </w:rPr>
        <w:lastRenderedPageBreak/>
        <w:t>势，以培养产业行业需要的高素质</w:t>
      </w:r>
      <w:proofErr w:type="gramStart"/>
      <w:r w:rsidRPr="00595CE2">
        <w:rPr>
          <w:rFonts w:ascii="Times New Roman" w:hAnsi="Times New Roman" w:hint="eastAsia"/>
        </w:rPr>
        <w:t>涉粮专业</w:t>
      </w:r>
      <w:proofErr w:type="gramEnd"/>
      <w:r w:rsidRPr="00595CE2">
        <w:rPr>
          <w:rFonts w:ascii="Times New Roman" w:hAnsi="Times New Roman" w:hint="eastAsia"/>
        </w:rPr>
        <w:t>人才为目标，构建政</w:t>
      </w:r>
      <w:proofErr w:type="gramStart"/>
      <w:r w:rsidRPr="00595CE2">
        <w:rPr>
          <w:rFonts w:ascii="Times New Roman" w:hAnsi="Times New Roman" w:hint="eastAsia"/>
        </w:rPr>
        <w:t>校行企多</w:t>
      </w:r>
      <w:proofErr w:type="gramEnd"/>
      <w:r w:rsidRPr="00595CE2">
        <w:rPr>
          <w:rFonts w:ascii="Times New Roman" w:hAnsi="Times New Roman" w:hint="eastAsia"/>
        </w:rPr>
        <w:t>主体协同参与的、深化产学研融合的人才培养体系，将人才优势、科研优势转化为产业优势和经济优势。</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立足办学特色，提升专业建设质量</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吉林工商学院坚持发挥高校与企业的</w:t>
      </w:r>
      <w:proofErr w:type="gramStart"/>
      <w:r w:rsidRPr="00595CE2">
        <w:rPr>
          <w:rFonts w:ascii="Times New Roman" w:hAnsi="Times New Roman" w:hint="eastAsia"/>
        </w:rPr>
        <w:t>双主体</w:t>
      </w:r>
      <w:proofErr w:type="gramEnd"/>
      <w:r w:rsidRPr="00595CE2">
        <w:rPr>
          <w:rFonts w:ascii="Times New Roman" w:hAnsi="Times New Roman" w:hint="eastAsia"/>
        </w:rPr>
        <w:t>作用，立足地域经济发展需求，聚焦产业转型升级新态势，推动产业链、教育链、人才链与创新链的深度融合。学校坚持“专业为王”，依托现代产业学院推动专业集群的高质量发展，着力推进新工科与新文科融合发展，实现传统专业的升级转型与新兴专业的创新建设，主动调整专业结构适应行业企业的前沿发展。如学校新道</w:t>
      </w:r>
      <w:proofErr w:type="gramStart"/>
      <w:r w:rsidRPr="00595CE2">
        <w:rPr>
          <w:rFonts w:ascii="Times New Roman" w:hAnsi="Times New Roman" w:hint="eastAsia"/>
        </w:rPr>
        <w:t>数智现代</w:t>
      </w:r>
      <w:proofErr w:type="gramEnd"/>
      <w:r w:rsidRPr="00595CE2">
        <w:rPr>
          <w:rFonts w:ascii="Times New Roman" w:hAnsi="Times New Roman" w:hint="eastAsia"/>
        </w:rPr>
        <w:t>产业学院为满足</w:t>
      </w:r>
      <w:proofErr w:type="gramStart"/>
      <w:r w:rsidRPr="00595CE2">
        <w:rPr>
          <w:rFonts w:ascii="Times New Roman" w:hAnsi="Times New Roman" w:hint="eastAsia"/>
        </w:rPr>
        <w:t>产业数智化</w:t>
      </w:r>
      <w:proofErr w:type="gramEnd"/>
      <w:r w:rsidRPr="00595CE2">
        <w:rPr>
          <w:rFonts w:ascii="Times New Roman" w:hAnsi="Times New Roman" w:hint="eastAsia"/>
        </w:rPr>
        <w:t>的发展需求，以新技术、新应用和新商业模式为引领，优化专业设置，重构课程体系，创新性地</w:t>
      </w:r>
      <w:proofErr w:type="gramStart"/>
      <w:r w:rsidRPr="00595CE2">
        <w:rPr>
          <w:rFonts w:ascii="Times New Roman" w:hAnsi="Times New Roman" w:hint="eastAsia"/>
        </w:rPr>
        <w:t>融入数智化</w:t>
      </w:r>
      <w:proofErr w:type="gramEnd"/>
      <w:r w:rsidRPr="00595CE2">
        <w:rPr>
          <w:rFonts w:ascii="Times New Roman" w:hAnsi="Times New Roman" w:hint="eastAsia"/>
        </w:rPr>
        <w:t>课程，促使学生实现从传统专业技能向数字化专业技能的转变，在校企深度合作中推动专业建设的内涵式发展，为企业培养更多</w:t>
      </w:r>
      <w:proofErr w:type="gramStart"/>
      <w:r w:rsidRPr="00595CE2">
        <w:rPr>
          <w:rFonts w:ascii="Times New Roman" w:hAnsi="Times New Roman" w:hint="eastAsia"/>
        </w:rPr>
        <w:t>的数智化</w:t>
      </w:r>
      <w:proofErr w:type="gramEnd"/>
      <w:r w:rsidRPr="00595CE2">
        <w:rPr>
          <w:rFonts w:ascii="Times New Roman" w:hAnsi="Times New Roman" w:hint="eastAsia"/>
        </w:rPr>
        <w:t>人才，进一步提升人才培养与社会发展的适配性。</w:t>
      </w:r>
    </w:p>
    <w:p w:rsidR="00800D92" w:rsidRPr="00595CE2" w:rsidRDefault="00800D92" w:rsidP="00800D92">
      <w:pPr>
        <w:pStyle w:val="22222"/>
        <w:overflowPunct w:val="0"/>
        <w:ind w:firstLine="562"/>
        <w:rPr>
          <w:rFonts w:ascii="Times New Roman" w:hAnsi="Times New Roman"/>
          <w:b/>
        </w:rPr>
      </w:pPr>
      <w:r w:rsidRPr="00595CE2">
        <w:rPr>
          <w:rFonts w:ascii="Times New Roman" w:hAnsi="Times New Roman" w:hint="eastAsia"/>
          <w:b/>
        </w:rPr>
        <w:t>校企共建基地平台，丰富教育教学资源</w:t>
      </w:r>
    </w:p>
    <w:p w:rsidR="00800D92" w:rsidRPr="00595CE2" w:rsidRDefault="00800D92" w:rsidP="00800D92">
      <w:pPr>
        <w:pStyle w:val="22222"/>
        <w:overflowPunct w:val="0"/>
        <w:rPr>
          <w:rFonts w:ascii="Times New Roman" w:hAnsi="Times New Roman"/>
        </w:rPr>
      </w:pPr>
      <w:r w:rsidRPr="00595CE2">
        <w:rPr>
          <w:rFonts w:ascii="Times New Roman" w:hAnsi="Times New Roman" w:hint="eastAsia"/>
        </w:rPr>
        <w:t>现代产业学院是现代教育与现代产业深度融合的产物，而校企协同建立基地与平台则是现代产业学院深化产教融合的必然要求，基地平台是连接学校与企业的重要纽带，为校</w:t>
      </w:r>
      <w:proofErr w:type="gramStart"/>
      <w:r w:rsidRPr="00595CE2">
        <w:rPr>
          <w:rFonts w:ascii="Times New Roman" w:hAnsi="Times New Roman" w:hint="eastAsia"/>
        </w:rPr>
        <w:t>企资源</w:t>
      </w:r>
      <w:proofErr w:type="gramEnd"/>
      <w:r w:rsidRPr="00595CE2">
        <w:rPr>
          <w:rFonts w:ascii="Times New Roman" w:hAnsi="Times New Roman" w:hint="eastAsia"/>
        </w:rPr>
        <w:t>的有效整合提供了重要保障。吉林工商学院不断推进现代产业学院实践基地建设，尝试构建校企共建模式的实践基地，同时配备高素质教师团队为学生提供理论与实践层面的指导，协助学生在基地中深度参与实践学习、科学实验、专业实践等工作，确保联合培养成效的显著提升。吉林工商学院中联</w:t>
      </w:r>
      <w:proofErr w:type="gramStart"/>
      <w:r w:rsidRPr="00595CE2">
        <w:rPr>
          <w:rFonts w:ascii="Times New Roman" w:hAnsi="Times New Roman" w:hint="eastAsia"/>
        </w:rPr>
        <w:t>数智资产</w:t>
      </w:r>
      <w:proofErr w:type="gramEnd"/>
      <w:r w:rsidRPr="00595CE2">
        <w:rPr>
          <w:rFonts w:ascii="Times New Roman" w:hAnsi="Times New Roman" w:hint="eastAsia"/>
        </w:rPr>
        <w:t>评估现代产业学院与中联集团教育科技有限公司开展协同育人工作，根据资产评估行业智能化转型的新要求，打造集教学科研、实践实训、社会服务等于一体的新型产业人才培养载体，将实践实习、就业基地建设作为现代产业学院建设工作的重中之重，依托</w:t>
      </w:r>
      <w:r w:rsidRPr="00595CE2">
        <w:rPr>
          <w:rFonts w:ascii="Times New Roman" w:hAnsi="Times New Roman" w:hint="eastAsia"/>
        </w:rPr>
        <w:lastRenderedPageBreak/>
        <w:t>基地组织学科专业竞赛，开展项目课题合作研究，满足学生实习实践需求，充分发挥企业的平台优势，以及学校的人才与科研优势，实现合作共赢的局面。</w:t>
      </w:r>
    </w:p>
    <w:p w:rsidR="003E3BB3" w:rsidRPr="00595CE2" w:rsidRDefault="00800D92" w:rsidP="00800D92">
      <w:pPr>
        <w:pStyle w:val="22222"/>
        <w:overflowPunct w:val="0"/>
        <w:rPr>
          <w:rFonts w:ascii="Times New Roman" w:hAnsi="Times New Roman"/>
        </w:rPr>
      </w:pPr>
      <w:r w:rsidRPr="00595CE2">
        <w:rPr>
          <w:rFonts w:ascii="Times New Roman" w:hAnsi="Times New Roman" w:hint="eastAsia"/>
        </w:rPr>
        <w:t>吉林工商学院将持续性推动学校的特色发展，深化产教融合，主动对接区域产业行业的发展需求，加强现代产业学院建设，协同各方主体力量，坚持育人为本的核心，将现代产业学院建设作为学校教育高质量发展和产业转型升级</w:t>
      </w:r>
      <w:bookmarkStart w:id="28" w:name="_GoBack"/>
      <w:bookmarkEnd w:id="28"/>
      <w:r w:rsidRPr="00595CE2">
        <w:rPr>
          <w:rFonts w:ascii="Times New Roman" w:hAnsi="Times New Roman" w:hint="eastAsia"/>
        </w:rPr>
        <w:t>的有力抓手，努力打造新时代人才培养、科研合作、实践实训、社会服务的新高地，为经济社会的长远稳定发展</w:t>
      </w:r>
      <w:proofErr w:type="gramStart"/>
      <w:r w:rsidRPr="00595CE2">
        <w:rPr>
          <w:rFonts w:ascii="Times New Roman" w:hAnsi="Times New Roman" w:hint="eastAsia"/>
        </w:rPr>
        <w:t>作出</w:t>
      </w:r>
      <w:proofErr w:type="gramEnd"/>
      <w:r w:rsidRPr="00595CE2">
        <w:rPr>
          <w:rFonts w:ascii="Times New Roman" w:hAnsi="Times New Roman" w:hint="eastAsia"/>
        </w:rPr>
        <w:t>更大贡献。</w:t>
      </w:r>
    </w:p>
    <w:p w:rsidR="003E3BB3" w:rsidRPr="00595CE2" w:rsidRDefault="00D937DF" w:rsidP="00800D92">
      <w:pPr>
        <w:pStyle w:val="22222"/>
        <w:overflowPunct w:val="0"/>
        <w:rPr>
          <w:rFonts w:ascii="Times New Roman" w:hAnsi="Times New Roman" w:cs="宋体"/>
        </w:rPr>
      </w:pPr>
      <w:r w:rsidRPr="00595CE2">
        <w:rPr>
          <w:rFonts w:ascii="Times New Roman" w:hAnsi="Times New Roman" w:hint="eastAsia"/>
        </w:rPr>
        <w:t>（摘编自</w:t>
      </w:r>
      <w:r w:rsidR="00950162" w:rsidRPr="00595CE2">
        <w:rPr>
          <w:rFonts w:ascii="Times New Roman" w:hAnsi="Times New Roman" w:hint="eastAsia"/>
        </w:rPr>
        <w:t>《</w:t>
      </w:r>
      <w:r w:rsidR="00800D92" w:rsidRPr="00595CE2">
        <w:rPr>
          <w:rFonts w:ascii="Times New Roman" w:hAnsi="Times New Roman" w:hint="eastAsia"/>
        </w:rPr>
        <w:t>中国教育</w:t>
      </w:r>
      <w:r w:rsidR="00950162" w:rsidRPr="00595CE2">
        <w:rPr>
          <w:rFonts w:ascii="Times New Roman" w:hAnsi="Times New Roman" w:hint="eastAsia"/>
        </w:rPr>
        <w:t>报》</w:t>
      </w:r>
      <w:r w:rsidRPr="00595CE2">
        <w:rPr>
          <w:rFonts w:ascii="Times New Roman" w:hAnsi="Times New Roman" w:hint="eastAsia"/>
        </w:rPr>
        <w:t>2025</w:t>
      </w:r>
      <w:r w:rsidRPr="00595CE2">
        <w:rPr>
          <w:rFonts w:ascii="Times New Roman" w:hAnsi="Times New Roman" w:hint="eastAsia"/>
        </w:rPr>
        <w:t>年</w:t>
      </w:r>
      <w:r w:rsidRPr="00595CE2">
        <w:rPr>
          <w:rFonts w:ascii="Times New Roman" w:hAnsi="Times New Roman" w:hint="eastAsia"/>
        </w:rPr>
        <w:t>05</w:t>
      </w:r>
      <w:r w:rsidRPr="00595CE2">
        <w:rPr>
          <w:rFonts w:ascii="Times New Roman" w:hAnsi="Times New Roman" w:hint="eastAsia"/>
        </w:rPr>
        <w:t>月</w:t>
      </w:r>
      <w:r w:rsidRPr="00595CE2">
        <w:rPr>
          <w:rFonts w:ascii="Times New Roman" w:hAnsi="Times New Roman" w:hint="eastAsia"/>
        </w:rPr>
        <w:t>2</w:t>
      </w:r>
      <w:r w:rsidR="00800D92" w:rsidRPr="00595CE2">
        <w:rPr>
          <w:rFonts w:ascii="Times New Roman" w:hAnsi="Times New Roman"/>
        </w:rPr>
        <w:t>8</w:t>
      </w:r>
      <w:r w:rsidRPr="00595CE2">
        <w:rPr>
          <w:rFonts w:ascii="Times New Roman" w:hAnsi="Times New Roman" w:hint="eastAsia"/>
        </w:rPr>
        <w:t>日</w:t>
      </w:r>
      <w:r w:rsidR="00950162" w:rsidRPr="00595CE2">
        <w:rPr>
          <w:rFonts w:ascii="Times New Roman" w:hAnsi="Times New Roman" w:hint="eastAsia"/>
        </w:rPr>
        <w:t>第</w:t>
      </w:r>
      <w:r w:rsidR="00800D92" w:rsidRPr="00595CE2">
        <w:rPr>
          <w:rFonts w:ascii="Times New Roman" w:hAnsi="Times New Roman"/>
        </w:rPr>
        <w:t>11</w:t>
      </w:r>
      <w:r w:rsidR="00950162" w:rsidRPr="00595CE2">
        <w:rPr>
          <w:rFonts w:ascii="Times New Roman" w:hAnsi="Times New Roman" w:hint="eastAsia"/>
        </w:rPr>
        <w:t>版</w:t>
      </w:r>
      <w:r w:rsidRPr="00595CE2">
        <w:rPr>
          <w:rFonts w:ascii="Times New Roman" w:hAnsi="Times New Roman" w:hint="eastAsia"/>
        </w:rPr>
        <w:t>）</w:t>
      </w:r>
    </w:p>
    <w:sectPr w:rsidR="003E3BB3" w:rsidRPr="00595CE2">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3FB" w:rsidRDefault="006533FB">
      <w:r>
        <w:separator/>
      </w:r>
    </w:p>
  </w:endnote>
  <w:endnote w:type="continuationSeparator" w:id="0">
    <w:p w:rsidR="006533FB" w:rsidRDefault="0065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BB3" w:rsidRDefault="00D937DF">
    <w:pPr>
      <w:pStyle w:val="a7"/>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sdtContent>
                            <w:p w:rsidR="003E3BB3" w:rsidRDefault="00D937DF">
                              <w:pPr>
                                <w:pStyle w:val="a7"/>
                                <w:jc w:val="center"/>
                              </w:pPr>
                              <w:r>
                                <w:fldChar w:fldCharType="begin"/>
                              </w:r>
                              <w:r>
                                <w:instrText>PAGE   \* MERGEFORMAT</w:instrText>
                              </w:r>
                              <w:r>
                                <w:fldChar w:fldCharType="separate"/>
                              </w:r>
                              <w:r w:rsidR="00595CE2" w:rsidRPr="00595CE2">
                                <w:rPr>
                                  <w:noProof/>
                                  <w:lang w:val="zh-CN"/>
                                </w:rPr>
                                <w:t>24</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1606309393"/>
                    </w:sdtPr>
                    <w:sdtEndPr/>
                    <w:sdtContent>
                      <w:p w:rsidR="003E3BB3" w:rsidRDefault="00D937DF">
                        <w:pPr>
                          <w:pStyle w:val="a7"/>
                          <w:jc w:val="center"/>
                        </w:pPr>
                        <w:r>
                          <w:fldChar w:fldCharType="begin"/>
                        </w:r>
                        <w:r>
                          <w:instrText>PAGE   \* MERGEFORMAT</w:instrText>
                        </w:r>
                        <w:r>
                          <w:fldChar w:fldCharType="separate"/>
                        </w:r>
                        <w:r w:rsidR="00595CE2" w:rsidRPr="00595CE2">
                          <w:rPr>
                            <w:noProof/>
                            <w:lang w:val="zh-CN"/>
                          </w:rPr>
                          <w:t>24</w:t>
                        </w:r>
                        <w:r>
                          <w:fldChar w:fldCharType="end"/>
                        </w:r>
                      </w:p>
                    </w:sdtContent>
                  </w:sdt>
                </w:txbxContent>
              </v:textbox>
              <w10:wrap anchorx="margin"/>
            </v:shape>
          </w:pict>
        </mc:Fallback>
      </mc:AlternateContent>
    </w:r>
  </w:p>
  <w:p w:rsidR="003E3BB3" w:rsidRDefault="003E3BB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3FB" w:rsidRDefault="006533FB">
      <w:r>
        <w:separator/>
      </w:r>
    </w:p>
  </w:footnote>
  <w:footnote w:type="continuationSeparator" w:id="0">
    <w:p w:rsidR="006533FB" w:rsidRDefault="00653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KuBQBWcJiXLgAAAA=="/>
    <w:docVar w:name="commondata" w:val="eyJoZGlkIjoiZTFjZjkzM2MzMTU4OWM5NTVhNThmZmU3YTI1YmEwMGMifQ=="/>
  </w:docVars>
  <w:rsids>
    <w:rsidRoot w:val="004B688C"/>
    <w:rsid w:val="000001B5"/>
    <w:rsid w:val="00000ABD"/>
    <w:rsid w:val="00001A08"/>
    <w:rsid w:val="0000269C"/>
    <w:rsid w:val="000063C0"/>
    <w:rsid w:val="00006D06"/>
    <w:rsid w:val="00011A99"/>
    <w:rsid w:val="00011CF8"/>
    <w:rsid w:val="00013D4D"/>
    <w:rsid w:val="00014D6A"/>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1806"/>
    <w:rsid w:val="000B314B"/>
    <w:rsid w:val="000B3DE4"/>
    <w:rsid w:val="000B40C5"/>
    <w:rsid w:val="000B5EF6"/>
    <w:rsid w:val="000B6450"/>
    <w:rsid w:val="000B651A"/>
    <w:rsid w:val="000B70BF"/>
    <w:rsid w:val="000B798A"/>
    <w:rsid w:val="000C0071"/>
    <w:rsid w:val="000C05DB"/>
    <w:rsid w:val="000C082C"/>
    <w:rsid w:val="000C3E50"/>
    <w:rsid w:val="000C4461"/>
    <w:rsid w:val="000C5B69"/>
    <w:rsid w:val="000C7F75"/>
    <w:rsid w:val="000D0184"/>
    <w:rsid w:val="000D04AB"/>
    <w:rsid w:val="000D065B"/>
    <w:rsid w:val="000D2517"/>
    <w:rsid w:val="000D360F"/>
    <w:rsid w:val="000D3C20"/>
    <w:rsid w:val="000D4952"/>
    <w:rsid w:val="000D4953"/>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E56"/>
    <w:rsid w:val="00122375"/>
    <w:rsid w:val="00122C89"/>
    <w:rsid w:val="001235E3"/>
    <w:rsid w:val="001235EC"/>
    <w:rsid w:val="0012501A"/>
    <w:rsid w:val="0012550F"/>
    <w:rsid w:val="001259C4"/>
    <w:rsid w:val="0012771B"/>
    <w:rsid w:val="00127B7B"/>
    <w:rsid w:val="001359D9"/>
    <w:rsid w:val="00136191"/>
    <w:rsid w:val="001410EE"/>
    <w:rsid w:val="00141A8C"/>
    <w:rsid w:val="00141B0E"/>
    <w:rsid w:val="00141B35"/>
    <w:rsid w:val="00141B50"/>
    <w:rsid w:val="00141F3B"/>
    <w:rsid w:val="00145653"/>
    <w:rsid w:val="0014570F"/>
    <w:rsid w:val="00146A4E"/>
    <w:rsid w:val="00150113"/>
    <w:rsid w:val="0015031B"/>
    <w:rsid w:val="001507E9"/>
    <w:rsid w:val="001511F9"/>
    <w:rsid w:val="0015120E"/>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B86"/>
    <w:rsid w:val="001C20C3"/>
    <w:rsid w:val="001C2BD7"/>
    <w:rsid w:val="001C3DB6"/>
    <w:rsid w:val="001C4ED4"/>
    <w:rsid w:val="001C65CE"/>
    <w:rsid w:val="001C743E"/>
    <w:rsid w:val="001D05EB"/>
    <w:rsid w:val="001D08C8"/>
    <w:rsid w:val="001D2002"/>
    <w:rsid w:val="001D3F65"/>
    <w:rsid w:val="001D4C74"/>
    <w:rsid w:val="001D4CA9"/>
    <w:rsid w:val="001D58FD"/>
    <w:rsid w:val="001D64C1"/>
    <w:rsid w:val="001D7E85"/>
    <w:rsid w:val="001E19E6"/>
    <w:rsid w:val="001E3D49"/>
    <w:rsid w:val="001E4873"/>
    <w:rsid w:val="001E4FBE"/>
    <w:rsid w:val="001E6351"/>
    <w:rsid w:val="001E73B7"/>
    <w:rsid w:val="001E7D16"/>
    <w:rsid w:val="001F07E6"/>
    <w:rsid w:val="001F3B59"/>
    <w:rsid w:val="001F3F9C"/>
    <w:rsid w:val="001F42E9"/>
    <w:rsid w:val="001F581F"/>
    <w:rsid w:val="00202A0C"/>
    <w:rsid w:val="00206869"/>
    <w:rsid w:val="0021032A"/>
    <w:rsid w:val="00211607"/>
    <w:rsid w:val="00212A50"/>
    <w:rsid w:val="0021405D"/>
    <w:rsid w:val="00214D5A"/>
    <w:rsid w:val="002154C6"/>
    <w:rsid w:val="00215AA4"/>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8CB"/>
    <w:rsid w:val="00237930"/>
    <w:rsid w:val="002406F1"/>
    <w:rsid w:val="00241429"/>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7C1E"/>
    <w:rsid w:val="002C1763"/>
    <w:rsid w:val="002C19DC"/>
    <w:rsid w:val="002C3A08"/>
    <w:rsid w:val="002C54EE"/>
    <w:rsid w:val="002C5676"/>
    <w:rsid w:val="002C5A3D"/>
    <w:rsid w:val="002C6E0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E54"/>
    <w:rsid w:val="003A0C5A"/>
    <w:rsid w:val="003A15AD"/>
    <w:rsid w:val="003A2C70"/>
    <w:rsid w:val="003A2E7D"/>
    <w:rsid w:val="003A3233"/>
    <w:rsid w:val="003A4267"/>
    <w:rsid w:val="003A551D"/>
    <w:rsid w:val="003A564F"/>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E0074"/>
    <w:rsid w:val="003E0119"/>
    <w:rsid w:val="003E0A6F"/>
    <w:rsid w:val="003E0E88"/>
    <w:rsid w:val="003E193D"/>
    <w:rsid w:val="003E1B7D"/>
    <w:rsid w:val="003E388F"/>
    <w:rsid w:val="003E3BB3"/>
    <w:rsid w:val="003E3FB5"/>
    <w:rsid w:val="003E40FA"/>
    <w:rsid w:val="003E69ED"/>
    <w:rsid w:val="003F0000"/>
    <w:rsid w:val="003F0643"/>
    <w:rsid w:val="003F221A"/>
    <w:rsid w:val="003F350C"/>
    <w:rsid w:val="003F352E"/>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E2E"/>
    <w:rsid w:val="00480C2C"/>
    <w:rsid w:val="0048205F"/>
    <w:rsid w:val="00482704"/>
    <w:rsid w:val="00482888"/>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23A0"/>
    <w:rsid w:val="004A2580"/>
    <w:rsid w:val="004A4563"/>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99A"/>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724"/>
    <w:rsid w:val="00521315"/>
    <w:rsid w:val="00521934"/>
    <w:rsid w:val="00522809"/>
    <w:rsid w:val="005233B7"/>
    <w:rsid w:val="00523877"/>
    <w:rsid w:val="00526B46"/>
    <w:rsid w:val="00530D66"/>
    <w:rsid w:val="00530EF8"/>
    <w:rsid w:val="005326E2"/>
    <w:rsid w:val="005358C3"/>
    <w:rsid w:val="005358FD"/>
    <w:rsid w:val="00540C1D"/>
    <w:rsid w:val="00542BFF"/>
    <w:rsid w:val="00543E7B"/>
    <w:rsid w:val="00544B88"/>
    <w:rsid w:val="00545224"/>
    <w:rsid w:val="00545B8A"/>
    <w:rsid w:val="0054657E"/>
    <w:rsid w:val="005472EC"/>
    <w:rsid w:val="00551F33"/>
    <w:rsid w:val="00555E8D"/>
    <w:rsid w:val="00556507"/>
    <w:rsid w:val="00557420"/>
    <w:rsid w:val="005579D3"/>
    <w:rsid w:val="00560F08"/>
    <w:rsid w:val="005611BF"/>
    <w:rsid w:val="00563525"/>
    <w:rsid w:val="005640AC"/>
    <w:rsid w:val="005661B9"/>
    <w:rsid w:val="00570D47"/>
    <w:rsid w:val="0057269B"/>
    <w:rsid w:val="00572AC6"/>
    <w:rsid w:val="00573696"/>
    <w:rsid w:val="00580E4B"/>
    <w:rsid w:val="00580F78"/>
    <w:rsid w:val="00581FA7"/>
    <w:rsid w:val="00582447"/>
    <w:rsid w:val="00583E4D"/>
    <w:rsid w:val="00584B5F"/>
    <w:rsid w:val="00585F48"/>
    <w:rsid w:val="00586CB6"/>
    <w:rsid w:val="005922A2"/>
    <w:rsid w:val="00592BD7"/>
    <w:rsid w:val="00592E9A"/>
    <w:rsid w:val="005930D7"/>
    <w:rsid w:val="00593289"/>
    <w:rsid w:val="005935C3"/>
    <w:rsid w:val="00593D1B"/>
    <w:rsid w:val="00593E8C"/>
    <w:rsid w:val="00595CE2"/>
    <w:rsid w:val="00596EFB"/>
    <w:rsid w:val="005A0059"/>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34F5"/>
    <w:rsid w:val="005E4498"/>
    <w:rsid w:val="005E61A0"/>
    <w:rsid w:val="005E6949"/>
    <w:rsid w:val="005E70E8"/>
    <w:rsid w:val="005F0DB2"/>
    <w:rsid w:val="005F4EB6"/>
    <w:rsid w:val="005F7BB5"/>
    <w:rsid w:val="006008F3"/>
    <w:rsid w:val="006011CF"/>
    <w:rsid w:val="00601F9C"/>
    <w:rsid w:val="006022D2"/>
    <w:rsid w:val="00603D44"/>
    <w:rsid w:val="00605781"/>
    <w:rsid w:val="00605ECF"/>
    <w:rsid w:val="00606D84"/>
    <w:rsid w:val="00607C44"/>
    <w:rsid w:val="00610342"/>
    <w:rsid w:val="00610886"/>
    <w:rsid w:val="00611B44"/>
    <w:rsid w:val="00611EC6"/>
    <w:rsid w:val="00612E1F"/>
    <w:rsid w:val="00613616"/>
    <w:rsid w:val="00616C4A"/>
    <w:rsid w:val="006171A9"/>
    <w:rsid w:val="0062027B"/>
    <w:rsid w:val="00620985"/>
    <w:rsid w:val="00620BAC"/>
    <w:rsid w:val="00621A81"/>
    <w:rsid w:val="00623A39"/>
    <w:rsid w:val="00624338"/>
    <w:rsid w:val="00630909"/>
    <w:rsid w:val="00630A63"/>
    <w:rsid w:val="00630A7A"/>
    <w:rsid w:val="00630AA4"/>
    <w:rsid w:val="00630AB6"/>
    <w:rsid w:val="00631414"/>
    <w:rsid w:val="00631D0A"/>
    <w:rsid w:val="00632FB3"/>
    <w:rsid w:val="00633898"/>
    <w:rsid w:val="00634115"/>
    <w:rsid w:val="00634A7F"/>
    <w:rsid w:val="00634F0D"/>
    <w:rsid w:val="0063544A"/>
    <w:rsid w:val="0064254C"/>
    <w:rsid w:val="00642816"/>
    <w:rsid w:val="00642F7E"/>
    <w:rsid w:val="006434B4"/>
    <w:rsid w:val="00646603"/>
    <w:rsid w:val="00647307"/>
    <w:rsid w:val="00650310"/>
    <w:rsid w:val="00651080"/>
    <w:rsid w:val="00652263"/>
    <w:rsid w:val="006533FB"/>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2C6"/>
    <w:rsid w:val="00670DD7"/>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78E2"/>
    <w:rsid w:val="006F0BDB"/>
    <w:rsid w:val="006F142D"/>
    <w:rsid w:val="006F4E28"/>
    <w:rsid w:val="006F538D"/>
    <w:rsid w:val="006F5FC3"/>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BE7"/>
    <w:rsid w:val="0072786F"/>
    <w:rsid w:val="00727B06"/>
    <w:rsid w:val="00731E49"/>
    <w:rsid w:val="007323D9"/>
    <w:rsid w:val="00734751"/>
    <w:rsid w:val="00735058"/>
    <w:rsid w:val="007369D0"/>
    <w:rsid w:val="00737734"/>
    <w:rsid w:val="00742A54"/>
    <w:rsid w:val="0074330F"/>
    <w:rsid w:val="007434CB"/>
    <w:rsid w:val="007449E2"/>
    <w:rsid w:val="007458CA"/>
    <w:rsid w:val="0074688C"/>
    <w:rsid w:val="00747842"/>
    <w:rsid w:val="007510C9"/>
    <w:rsid w:val="00751EBE"/>
    <w:rsid w:val="007535F5"/>
    <w:rsid w:val="00755904"/>
    <w:rsid w:val="00755B7F"/>
    <w:rsid w:val="00756299"/>
    <w:rsid w:val="00760DA1"/>
    <w:rsid w:val="007615B4"/>
    <w:rsid w:val="00764248"/>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6348"/>
    <w:rsid w:val="007A0548"/>
    <w:rsid w:val="007A074D"/>
    <w:rsid w:val="007A0AF7"/>
    <w:rsid w:val="007A2B44"/>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4413"/>
    <w:rsid w:val="007C4452"/>
    <w:rsid w:val="007C502D"/>
    <w:rsid w:val="007C5223"/>
    <w:rsid w:val="007C59A1"/>
    <w:rsid w:val="007C6422"/>
    <w:rsid w:val="007C6684"/>
    <w:rsid w:val="007C6D2F"/>
    <w:rsid w:val="007C6DD0"/>
    <w:rsid w:val="007C6DE9"/>
    <w:rsid w:val="007C7016"/>
    <w:rsid w:val="007D1DDA"/>
    <w:rsid w:val="007D26FE"/>
    <w:rsid w:val="007D3E97"/>
    <w:rsid w:val="007D5D40"/>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0D92"/>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95F"/>
    <w:rsid w:val="00826FB8"/>
    <w:rsid w:val="0082777F"/>
    <w:rsid w:val="00830C7E"/>
    <w:rsid w:val="00832C64"/>
    <w:rsid w:val="008334EB"/>
    <w:rsid w:val="00833A84"/>
    <w:rsid w:val="0083413B"/>
    <w:rsid w:val="00834B96"/>
    <w:rsid w:val="0083506E"/>
    <w:rsid w:val="008352AA"/>
    <w:rsid w:val="00835421"/>
    <w:rsid w:val="008362A3"/>
    <w:rsid w:val="00836640"/>
    <w:rsid w:val="00841916"/>
    <w:rsid w:val="008431E7"/>
    <w:rsid w:val="00843EAA"/>
    <w:rsid w:val="00843F66"/>
    <w:rsid w:val="008443A3"/>
    <w:rsid w:val="00847F97"/>
    <w:rsid w:val="00852A92"/>
    <w:rsid w:val="008534FB"/>
    <w:rsid w:val="008537D4"/>
    <w:rsid w:val="00854D27"/>
    <w:rsid w:val="00856082"/>
    <w:rsid w:val="0085664E"/>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4C11"/>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2AC8"/>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3951"/>
    <w:rsid w:val="008E3F0F"/>
    <w:rsid w:val="008E771D"/>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162"/>
    <w:rsid w:val="00950DF0"/>
    <w:rsid w:val="00951259"/>
    <w:rsid w:val="009520DB"/>
    <w:rsid w:val="0095278A"/>
    <w:rsid w:val="00955A9F"/>
    <w:rsid w:val="00962886"/>
    <w:rsid w:val="00962A8C"/>
    <w:rsid w:val="009630A8"/>
    <w:rsid w:val="009655A9"/>
    <w:rsid w:val="00965D4E"/>
    <w:rsid w:val="00966804"/>
    <w:rsid w:val="00967069"/>
    <w:rsid w:val="00970493"/>
    <w:rsid w:val="00972551"/>
    <w:rsid w:val="00972FB6"/>
    <w:rsid w:val="00972FED"/>
    <w:rsid w:val="00973796"/>
    <w:rsid w:val="009746CF"/>
    <w:rsid w:val="009753DD"/>
    <w:rsid w:val="00976780"/>
    <w:rsid w:val="009838A5"/>
    <w:rsid w:val="009855A0"/>
    <w:rsid w:val="00991AD4"/>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306F2"/>
    <w:rsid w:val="00A313D2"/>
    <w:rsid w:val="00A3357D"/>
    <w:rsid w:val="00A34CE8"/>
    <w:rsid w:val="00A3578B"/>
    <w:rsid w:val="00A378C2"/>
    <w:rsid w:val="00A40938"/>
    <w:rsid w:val="00A453EC"/>
    <w:rsid w:val="00A45AE4"/>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8B7"/>
    <w:rsid w:val="00A81DB3"/>
    <w:rsid w:val="00A84A9A"/>
    <w:rsid w:val="00A86C03"/>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5AB7"/>
    <w:rsid w:val="00AC639F"/>
    <w:rsid w:val="00AC6C1E"/>
    <w:rsid w:val="00AC6FC9"/>
    <w:rsid w:val="00AC73BD"/>
    <w:rsid w:val="00AD1CCC"/>
    <w:rsid w:val="00AD1FD4"/>
    <w:rsid w:val="00AD31AF"/>
    <w:rsid w:val="00AD35DB"/>
    <w:rsid w:val="00AD404B"/>
    <w:rsid w:val="00AD477F"/>
    <w:rsid w:val="00AD4B32"/>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1259E"/>
    <w:rsid w:val="00B12EF1"/>
    <w:rsid w:val="00B14A73"/>
    <w:rsid w:val="00B15AFE"/>
    <w:rsid w:val="00B217AF"/>
    <w:rsid w:val="00B22A42"/>
    <w:rsid w:val="00B22DF3"/>
    <w:rsid w:val="00B233EA"/>
    <w:rsid w:val="00B2428C"/>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75BC"/>
    <w:rsid w:val="00B70651"/>
    <w:rsid w:val="00B7163D"/>
    <w:rsid w:val="00B71688"/>
    <w:rsid w:val="00B721D9"/>
    <w:rsid w:val="00B749C0"/>
    <w:rsid w:val="00B76739"/>
    <w:rsid w:val="00B7674E"/>
    <w:rsid w:val="00B80205"/>
    <w:rsid w:val="00B809A9"/>
    <w:rsid w:val="00B8199B"/>
    <w:rsid w:val="00B81ADF"/>
    <w:rsid w:val="00B822FF"/>
    <w:rsid w:val="00B83687"/>
    <w:rsid w:val="00B83AF1"/>
    <w:rsid w:val="00B85D11"/>
    <w:rsid w:val="00B878BF"/>
    <w:rsid w:val="00B87CB7"/>
    <w:rsid w:val="00B90D33"/>
    <w:rsid w:val="00B918E2"/>
    <w:rsid w:val="00B91DF5"/>
    <w:rsid w:val="00B93924"/>
    <w:rsid w:val="00B93FD8"/>
    <w:rsid w:val="00B94885"/>
    <w:rsid w:val="00B94BB7"/>
    <w:rsid w:val="00B94EB2"/>
    <w:rsid w:val="00B969AE"/>
    <w:rsid w:val="00BA015D"/>
    <w:rsid w:val="00BA0C05"/>
    <w:rsid w:val="00BA312C"/>
    <w:rsid w:val="00BA402B"/>
    <w:rsid w:val="00BA48F4"/>
    <w:rsid w:val="00BA4EF7"/>
    <w:rsid w:val="00BA5861"/>
    <w:rsid w:val="00BA62E3"/>
    <w:rsid w:val="00BA7AFC"/>
    <w:rsid w:val="00BB22BC"/>
    <w:rsid w:val="00BB3E39"/>
    <w:rsid w:val="00BB5212"/>
    <w:rsid w:val="00BC0DE4"/>
    <w:rsid w:val="00BC0DF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7CD"/>
    <w:rsid w:val="00BF3C4D"/>
    <w:rsid w:val="00BF3FBB"/>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20C71"/>
    <w:rsid w:val="00C244A6"/>
    <w:rsid w:val="00C268EE"/>
    <w:rsid w:val="00C275B7"/>
    <w:rsid w:val="00C27D01"/>
    <w:rsid w:val="00C328EE"/>
    <w:rsid w:val="00C33099"/>
    <w:rsid w:val="00C343D8"/>
    <w:rsid w:val="00C35616"/>
    <w:rsid w:val="00C36031"/>
    <w:rsid w:val="00C37C8B"/>
    <w:rsid w:val="00C37E12"/>
    <w:rsid w:val="00C4309B"/>
    <w:rsid w:val="00C4415F"/>
    <w:rsid w:val="00C44DE3"/>
    <w:rsid w:val="00C46216"/>
    <w:rsid w:val="00C5038B"/>
    <w:rsid w:val="00C508EB"/>
    <w:rsid w:val="00C5107F"/>
    <w:rsid w:val="00C51D2B"/>
    <w:rsid w:val="00C52B32"/>
    <w:rsid w:val="00C57210"/>
    <w:rsid w:val="00C57D5A"/>
    <w:rsid w:val="00C6046D"/>
    <w:rsid w:val="00C60F9A"/>
    <w:rsid w:val="00C6188C"/>
    <w:rsid w:val="00C623B2"/>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DD5"/>
    <w:rsid w:val="00D014FF"/>
    <w:rsid w:val="00D03641"/>
    <w:rsid w:val="00D05DA7"/>
    <w:rsid w:val="00D11747"/>
    <w:rsid w:val="00D120AC"/>
    <w:rsid w:val="00D135C2"/>
    <w:rsid w:val="00D14AEE"/>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4A88"/>
    <w:rsid w:val="00D45A65"/>
    <w:rsid w:val="00D46A6E"/>
    <w:rsid w:val="00D500B9"/>
    <w:rsid w:val="00D5063D"/>
    <w:rsid w:val="00D50C46"/>
    <w:rsid w:val="00D5189C"/>
    <w:rsid w:val="00D520F0"/>
    <w:rsid w:val="00D53F80"/>
    <w:rsid w:val="00D5489A"/>
    <w:rsid w:val="00D61642"/>
    <w:rsid w:val="00D6173C"/>
    <w:rsid w:val="00D61E62"/>
    <w:rsid w:val="00D6278D"/>
    <w:rsid w:val="00D627AA"/>
    <w:rsid w:val="00D63446"/>
    <w:rsid w:val="00D64F93"/>
    <w:rsid w:val="00D6543F"/>
    <w:rsid w:val="00D65FAB"/>
    <w:rsid w:val="00D71BA2"/>
    <w:rsid w:val="00D73A72"/>
    <w:rsid w:val="00D74150"/>
    <w:rsid w:val="00D74183"/>
    <w:rsid w:val="00D748AC"/>
    <w:rsid w:val="00D753DB"/>
    <w:rsid w:val="00D75F35"/>
    <w:rsid w:val="00D76B50"/>
    <w:rsid w:val="00D76D73"/>
    <w:rsid w:val="00D76EE1"/>
    <w:rsid w:val="00D83422"/>
    <w:rsid w:val="00D852D8"/>
    <w:rsid w:val="00D87473"/>
    <w:rsid w:val="00D91BBE"/>
    <w:rsid w:val="00D91E9B"/>
    <w:rsid w:val="00D93139"/>
    <w:rsid w:val="00D937DF"/>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1949"/>
    <w:rsid w:val="00DB2C0E"/>
    <w:rsid w:val="00DB65A4"/>
    <w:rsid w:val="00DC2A03"/>
    <w:rsid w:val="00DC39F5"/>
    <w:rsid w:val="00DC3CB8"/>
    <w:rsid w:val="00DC3D7F"/>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5CA5"/>
    <w:rsid w:val="00E31663"/>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E8E"/>
    <w:rsid w:val="00F006F1"/>
    <w:rsid w:val="00F00B6E"/>
    <w:rsid w:val="00F014EA"/>
    <w:rsid w:val="00F01F4D"/>
    <w:rsid w:val="00F04631"/>
    <w:rsid w:val="00F04645"/>
    <w:rsid w:val="00F06E49"/>
    <w:rsid w:val="00F074F7"/>
    <w:rsid w:val="00F10648"/>
    <w:rsid w:val="00F11BC5"/>
    <w:rsid w:val="00F11D36"/>
    <w:rsid w:val="00F12014"/>
    <w:rsid w:val="00F122BC"/>
    <w:rsid w:val="00F12F27"/>
    <w:rsid w:val="00F1315A"/>
    <w:rsid w:val="00F13421"/>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68EB"/>
    <w:rsid w:val="00F6144E"/>
    <w:rsid w:val="00F62F78"/>
    <w:rsid w:val="00F6462A"/>
    <w:rsid w:val="00F65F3B"/>
    <w:rsid w:val="00F66323"/>
    <w:rsid w:val="00F6719B"/>
    <w:rsid w:val="00F71153"/>
    <w:rsid w:val="00F721DD"/>
    <w:rsid w:val="00F74782"/>
    <w:rsid w:val="00F75827"/>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2286"/>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874"/>
    <w:rsid w:val="00FF6E1E"/>
    <w:rsid w:val="00FF70F4"/>
    <w:rsid w:val="00FF74AE"/>
    <w:rsid w:val="00FF7EFD"/>
    <w:rsid w:val="01142BEC"/>
    <w:rsid w:val="012409F8"/>
    <w:rsid w:val="01401564"/>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D3366"/>
    <w:rsid w:val="027A5EF4"/>
    <w:rsid w:val="028D026E"/>
    <w:rsid w:val="02A461F3"/>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6C029C"/>
    <w:rsid w:val="036D2B34"/>
    <w:rsid w:val="037045C4"/>
    <w:rsid w:val="03726617"/>
    <w:rsid w:val="0397458A"/>
    <w:rsid w:val="03A13F91"/>
    <w:rsid w:val="03A827B6"/>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761C8"/>
    <w:rsid w:val="071874D5"/>
    <w:rsid w:val="073042BD"/>
    <w:rsid w:val="073A2192"/>
    <w:rsid w:val="07447AA9"/>
    <w:rsid w:val="074B1050"/>
    <w:rsid w:val="07607AD1"/>
    <w:rsid w:val="07966475"/>
    <w:rsid w:val="07A70C3B"/>
    <w:rsid w:val="07CD206E"/>
    <w:rsid w:val="07D30D94"/>
    <w:rsid w:val="07E92A4F"/>
    <w:rsid w:val="07F65A68"/>
    <w:rsid w:val="07F86536"/>
    <w:rsid w:val="08034961"/>
    <w:rsid w:val="080B5DF5"/>
    <w:rsid w:val="083B266E"/>
    <w:rsid w:val="084107A3"/>
    <w:rsid w:val="08554A8E"/>
    <w:rsid w:val="08735FE4"/>
    <w:rsid w:val="088000BE"/>
    <w:rsid w:val="08BD614A"/>
    <w:rsid w:val="08C17591"/>
    <w:rsid w:val="08E37D2A"/>
    <w:rsid w:val="08F63977"/>
    <w:rsid w:val="08FD362A"/>
    <w:rsid w:val="09051602"/>
    <w:rsid w:val="09095327"/>
    <w:rsid w:val="09241A75"/>
    <w:rsid w:val="093141B9"/>
    <w:rsid w:val="09393C7C"/>
    <w:rsid w:val="093E42C9"/>
    <w:rsid w:val="09476394"/>
    <w:rsid w:val="095D1A76"/>
    <w:rsid w:val="09721512"/>
    <w:rsid w:val="09807B86"/>
    <w:rsid w:val="09870294"/>
    <w:rsid w:val="099449EE"/>
    <w:rsid w:val="09A63A23"/>
    <w:rsid w:val="09A710A7"/>
    <w:rsid w:val="09B933B7"/>
    <w:rsid w:val="09BB65A3"/>
    <w:rsid w:val="09CE287D"/>
    <w:rsid w:val="09EA134A"/>
    <w:rsid w:val="09F04EDB"/>
    <w:rsid w:val="0A0A5C3B"/>
    <w:rsid w:val="0A1366AC"/>
    <w:rsid w:val="0A1F1228"/>
    <w:rsid w:val="0A2C004F"/>
    <w:rsid w:val="0A2F2362"/>
    <w:rsid w:val="0A3663B3"/>
    <w:rsid w:val="0A387B78"/>
    <w:rsid w:val="0A3B7E36"/>
    <w:rsid w:val="0A514367"/>
    <w:rsid w:val="0A574B10"/>
    <w:rsid w:val="0A5C749D"/>
    <w:rsid w:val="0A715ABF"/>
    <w:rsid w:val="0A793C89"/>
    <w:rsid w:val="0A8B6EB4"/>
    <w:rsid w:val="0A8C50DD"/>
    <w:rsid w:val="0A8F6645"/>
    <w:rsid w:val="0AC2018B"/>
    <w:rsid w:val="0AD45770"/>
    <w:rsid w:val="0ADA484F"/>
    <w:rsid w:val="0ADB4BBA"/>
    <w:rsid w:val="0ADE0DD3"/>
    <w:rsid w:val="0B130A6D"/>
    <w:rsid w:val="0B137AF6"/>
    <w:rsid w:val="0B175CB8"/>
    <w:rsid w:val="0B315168"/>
    <w:rsid w:val="0B517955"/>
    <w:rsid w:val="0B5B01CC"/>
    <w:rsid w:val="0B6E46A9"/>
    <w:rsid w:val="0B6F66A0"/>
    <w:rsid w:val="0BA66253"/>
    <w:rsid w:val="0BB96F8E"/>
    <w:rsid w:val="0BC26057"/>
    <w:rsid w:val="0BC31923"/>
    <w:rsid w:val="0BE1507A"/>
    <w:rsid w:val="0BE512DE"/>
    <w:rsid w:val="0BEC55ED"/>
    <w:rsid w:val="0BFE548A"/>
    <w:rsid w:val="0C050F76"/>
    <w:rsid w:val="0C0B585A"/>
    <w:rsid w:val="0C121985"/>
    <w:rsid w:val="0C366798"/>
    <w:rsid w:val="0C3F0147"/>
    <w:rsid w:val="0C5121F3"/>
    <w:rsid w:val="0C5F7347"/>
    <w:rsid w:val="0C6A38F3"/>
    <w:rsid w:val="0C9C30F1"/>
    <w:rsid w:val="0CB82DA5"/>
    <w:rsid w:val="0CCF1440"/>
    <w:rsid w:val="0CD07FFE"/>
    <w:rsid w:val="0CDC4E28"/>
    <w:rsid w:val="0CF66B9E"/>
    <w:rsid w:val="0CF9064D"/>
    <w:rsid w:val="0D091B55"/>
    <w:rsid w:val="0D096743"/>
    <w:rsid w:val="0D0E38F3"/>
    <w:rsid w:val="0D0E4613"/>
    <w:rsid w:val="0D147914"/>
    <w:rsid w:val="0D1668F9"/>
    <w:rsid w:val="0D245C5C"/>
    <w:rsid w:val="0D266AB9"/>
    <w:rsid w:val="0D490908"/>
    <w:rsid w:val="0D4D59CC"/>
    <w:rsid w:val="0D555789"/>
    <w:rsid w:val="0D705975"/>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5426C"/>
    <w:rsid w:val="0EC46A94"/>
    <w:rsid w:val="0ECF02ED"/>
    <w:rsid w:val="0ED80276"/>
    <w:rsid w:val="0EDC56C4"/>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100D343E"/>
    <w:rsid w:val="10203647"/>
    <w:rsid w:val="10476A4E"/>
    <w:rsid w:val="10484F64"/>
    <w:rsid w:val="10536CB2"/>
    <w:rsid w:val="105416EB"/>
    <w:rsid w:val="10676E4F"/>
    <w:rsid w:val="10797237"/>
    <w:rsid w:val="10882799"/>
    <w:rsid w:val="108C5E7B"/>
    <w:rsid w:val="10906EAE"/>
    <w:rsid w:val="10934BB3"/>
    <w:rsid w:val="10C54E30"/>
    <w:rsid w:val="10C8348F"/>
    <w:rsid w:val="10CA1030"/>
    <w:rsid w:val="10CF51BA"/>
    <w:rsid w:val="10DB50DF"/>
    <w:rsid w:val="10E8710B"/>
    <w:rsid w:val="10F063E0"/>
    <w:rsid w:val="10F275BE"/>
    <w:rsid w:val="10FC4393"/>
    <w:rsid w:val="10FD0DE8"/>
    <w:rsid w:val="113061A8"/>
    <w:rsid w:val="11331F0D"/>
    <w:rsid w:val="11352E2D"/>
    <w:rsid w:val="114619F6"/>
    <w:rsid w:val="11656C5F"/>
    <w:rsid w:val="11703C1B"/>
    <w:rsid w:val="117C6AEC"/>
    <w:rsid w:val="1183008B"/>
    <w:rsid w:val="11964C5A"/>
    <w:rsid w:val="11AD3CB6"/>
    <w:rsid w:val="11B7711E"/>
    <w:rsid w:val="11BD20D6"/>
    <w:rsid w:val="11C11577"/>
    <w:rsid w:val="11C87B23"/>
    <w:rsid w:val="11D27C5A"/>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304034C"/>
    <w:rsid w:val="13216B2C"/>
    <w:rsid w:val="134839D8"/>
    <w:rsid w:val="134B0CBE"/>
    <w:rsid w:val="13533AAD"/>
    <w:rsid w:val="136A730B"/>
    <w:rsid w:val="137E321A"/>
    <w:rsid w:val="13833AF2"/>
    <w:rsid w:val="13B81E24"/>
    <w:rsid w:val="13B86770"/>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12DA"/>
    <w:rsid w:val="15366ED2"/>
    <w:rsid w:val="153F35F5"/>
    <w:rsid w:val="15432DFE"/>
    <w:rsid w:val="15583332"/>
    <w:rsid w:val="15592554"/>
    <w:rsid w:val="155C124C"/>
    <w:rsid w:val="15624A00"/>
    <w:rsid w:val="156D0B2D"/>
    <w:rsid w:val="157056CC"/>
    <w:rsid w:val="157B57FF"/>
    <w:rsid w:val="15AC1FA0"/>
    <w:rsid w:val="15B40F88"/>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34C03"/>
    <w:rsid w:val="1720448E"/>
    <w:rsid w:val="17437B05"/>
    <w:rsid w:val="175C3EAE"/>
    <w:rsid w:val="175C4740"/>
    <w:rsid w:val="176A5D73"/>
    <w:rsid w:val="177901A1"/>
    <w:rsid w:val="17854713"/>
    <w:rsid w:val="17991E6C"/>
    <w:rsid w:val="17A843E0"/>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B131B8"/>
    <w:rsid w:val="18B9196E"/>
    <w:rsid w:val="18CA3F17"/>
    <w:rsid w:val="19032E16"/>
    <w:rsid w:val="191912D0"/>
    <w:rsid w:val="1919138C"/>
    <w:rsid w:val="191D3504"/>
    <w:rsid w:val="19202AAF"/>
    <w:rsid w:val="193D18B1"/>
    <w:rsid w:val="1944076A"/>
    <w:rsid w:val="19453878"/>
    <w:rsid w:val="19470BFC"/>
    <w:rsid w:val="196B4912"/>
    <w:rsid w:val="196C2816"/>
    <w:rsid w:val="19746E26"/>
    <w:rsid w:val="198545E9"/>
    <w:rsid w:val="19920C8B"/>
    <w:rsid w:val="19B227A4"/>
    <w:rsid w:val="19BB3C04"/>
    <w:rsid w:val="19C02C4D"/>
    <w:rsid w:val="19C85311"/>
    <w:rsid w:val="19D63616"/>
    <w:rsid w:val="19EC2A1D"/>
    <w:rsid w:val="19F501CC"/>
    <w:rsid w:val="1A012C35"/>
    <w:rsid w:val="1A1871D1"/>
    <w:rsid w:val="1A223331"/>
    <w:rsid w:val="1A272B94"/>
    <w:rsid w:val="1A397017"/>
    <w:rsid w:val="1A40571B"/>
    <w:rsid w:val="1A46691A"/>
    <w:rsid w:val="1A5C19F6"/>
    <w:rsid w:val="1A661245"/>
    <w:rsid w:val="1A6D7C50"/>
    <w:rsid w:val="1A770393"/>
    <w:rsid w:val="1A884869"/>
    <w:rsid w:val="1A9316A1"/>
    <w:rsid w:val="1AAF7AF0"/>
    <w:rsid w:val="1AB9653B"/>
    <w:rsid w:val="1AC07C0C"/>
    <w:rsid w:val="1ADF3D8F"/>
    <w:rsid w:val="1AE76900"/>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265BC"/>
    <w:rsid w:val="1BA54E06"/>
    <w:rsid w:val="1BB6686F"/>
    <w:rsid w:val="1BBB3D74"/>
    <w:rsid w:val="1BD07D2E"/>
    <w:rsid w:val="1BD11821"/>
    <w:rsid w:val="1BD165BF"/>
    <w:rsid w:val="1BD25298"/>
    <w:rsid w:val="1BDF10F2"/>
    <w:rsid w:val="1BEE4EBC"/>
    <w:rsid w:val="1BEF055B"/>
    <w:rsid w:val="1BF32AA2"/>
    <w:rsid w:val="1C0025BA"/>
    <w:rsid w:val="1C042D98"/>
    <w:rsid w:val="1C054074"/>
    <w:rsid w:val="1C0D35DA"/>
    <w:rsid w:val="1C1147C7"/>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905422"/>
    <w:rsid w:val="1EB8717C"/>
    <w:rsid w:val="1ECD52CB"/>
    <w:rsid w:val="1ED84675"/>
    <w:rsid w:val="1EE762A8"/>
    <w:rsid w:val="1EEF57A0"/>
    <w:rsid w:val="1F097D58"/>
    <w:rsid w:val="1F1C379B"/>
    <w:rsid w:val="1F1E3283"/>
    <w:rsid w:val="1F213D36"/>
    <w:rsid w:val="1F415179"/>
    <w:rsid w:val="1F55468E"/>
    <w:rsid w:val="1F5B3A25"/>
    <w:rsid w:val="1F652D51"/>
    <w:rsid w:val="1F835C60"/>
    <w:rsid w:val="1F852D9A"/>
    <w:rsid w:val="1F9A0A81"/>
    <w:rsid w:val="1FA4437F"/>
    <w:rsid w:val="1FB45B95"/>
    <w:rsid w:val="1FC43B44"/>
    <w:rsid w:val="1FDE76B7"/>
    <w:rsid w:val="1FDF18F5"/>
    <w:rsid w:val="20216FA3"/>
    <w:rsid w:val="20364A08"/>
    <w:rsid w:val="20370453"/>
    <w:rsid w:val="20433DD9"/>
    <w:rsid w:val="208219EE"/>
    <w:rsid w:val="208642C5"/>
    <w:rsid w:val="208D55B4"/>
    <w:rsid w:val="20945F8B"/>
    <w:rsid w:val="20960AAC"/>
    <w:rsid w:val="20A81CC6"/>
    <w:rsid w:val="20BB2D92"/>
    <w:rsid w:val="20D83B05"/>
    <w:rsid w:val="20D9783C"/>
    <w:rsid w:val="20DF30E6"/>
    <w:rsid w:val="20E35890"/>
    <w:rsid w:val="20EB5260"/>
    <w:rsid w:val="20ED25F8"/>
    <w:rsid w:val="211D5536"/>
    <w:rsid w:val="212D7653"/>
    <w:rsid w:val="215D3497"/>
    <w:rsid w:val="21630DF5"/>
    <w:rsid w:val="216D4818"/>
    <w:rsid w:val="21720723"/>
    <w:rsid w:val="21835A63"/>
    <w:rsid w:val="21997739"/>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24484A"/>
    <w:rsid w:val="222A1CD6"/>
    <w:rsid w:val="222F2CD2"/>
    <w:rsid w:val="22327411"/>
    <w:rsid w:val="224704B5"/>
    <w:rsid w:val="22517C8A"/>
    <w:rsid w:val="22521CFA"/>
    <w:rsid w:val="22524403"/>
    <w:rsid w:val="225838E4"/>
    <w:rsid w:val="22627594"/>
    <w:rsid w:val="2268066E"/>
    <w:rsid w:val="2268361F"/>
    <w:rsid w:val="22867C38"/>
    <w:rsid w:val="22963720"/>
    <w:rsid w:val="229F1A88"/>
    <w:rsid w:val="22A244C2"/>
    <w:rsid w:val="22AF0733"/>
    <w:rsid w:val="22B16AAD"/>
    <w:rsid w:val="22B42350"/>
    <w:rsid w:val="22BE7501"/>
    <w:rsid w:val="22CC4C6F"/>
    <w:rsid w:val="22DE6F52"/>
    <w:rsid w:val="22E42CAC"/>
    <w:rsid w:val="22E5125C"/>
    <w:rsid w:val="231E1284"/>
    <w:rsid w:val="23207F60"/>
    <w:rsid w:val="23252820"/>
    <w:rsid w:val="2325683B"/>
    <w:rsid w:val="232C6180"/>
    <w:rsid w:val="232E3E00"/>
    <w:rsid w:val="23396089"/>
    <w:rsid w:val="23564317"/>
    <w:rsid w:val="2371794D"/>
    <w:rsid w:val="237241FA"/>
    <w:rsid w:val="2378293D"/>
    <w:rsid w:val="238907C0"/>
    <w:rsid w:val="2397403C"/>
    <w:rsid w:val="23985ED3"/>
    <w:rsid w:val="23A276E9"/>
    <w:rsid w:val="23A648EC"/>
    <w:rsid w:val="23BB6B9F"/>
    <w:rsid w:val="23D84978"/>
    <w:rsid w:val="23E30D15"/>
    <w:rsid w:val="23F64837"/>
    <w:rsid w:val="24002062"/>
    <w:rsid w:val="242B4894"/>
    <w:rsid w:val="243015F1"/>
    <w:rsid w:val="24394219"/>
    <w:rsid w:val="2447553C"/>
    <w:rsid w:val="24636B1F"/>
    <w:rsid w:val="247D732F"/>
    <w:rsid w:val="24823F7B"/>
    <w:rsid w:val="24890281"/>
    <w:rsid w:val="248E6B6A"/>
    <w:rsid w:val="24972A3B"/>
    <w:rsid w:val="24AF5088"/>
    <w:rsid w:val="24BD29C0"/>
    <w:rsid w:val="24CC28ED"/>
    <w:rsid w:val="24D829F4"/>
    <w:rsid w:val="24E1791B"/>
    <w:rsid w:val="24FE339B"/>
    <w:rsid w:val="2500362B"/>
    <w:rsid w:val="25035C60"/>
    <w:rsid w:val="250A67C8"/>
    <w:rsid w:val="251864FE"/>
    <w:rsid w:val="25190D89"/>
    <w:rsid w:val="255018F9"/>
    <w:rsid w:val="2563130F"/>
    <w:rsid w:val="256371CE"/>
    <w:rsid w:val="256F4CDE"/>
    <w:rsid w:val="25726537"/>
    <w:rsid w:val="2573667E"/>
    <w:rsid w:val="257D32AD"/>
    <w:rsid w:val="25801FB4"/>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160EE4"/>
    <w:rsid w:val="271D284B"/>
    <w:rsid w:val="2725028F"/>
    <w:rsid w:val="27274A7B"/>
    <w:rsid w:val="273424B1"/>
    <w:rsid w:val="273B79BB"/>
    <w:rsid w:val="274517C9"/>
    <w:rsid w:val="27473777"/>
    <w:rsid w:val="274C182B"/>
    <w:rsid w:val="27672156"/>
    <w:rsid w:val="277A7A25"/>
    <w:rsid w:val="27876184"/>
    <w:rsid w:val="27A11B8B"/>
    <w:rsid w:val="27B7274B"/>
    <w:rsid w:val="27C54CC7"/>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83170"/>
    <w:rsid w:val="28FF1F13"/>
    <w:rsid w:val="29013947"/>
    <w:rsid w:val="29021573"/>
    <w:rsid w:val="294837F2"/>
    <w:rsid w:val="294D3CDA"/>
    <w:rsid w:val="296C2B95"/>
    <w:rsid w:val="29745FA3"/>
    <w:rsid w:val="29A947C3"/>
    <w:rsid w:val="29AD4C94"/>
    <w:rsid w:val="29AF4444"/>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67F60"/>
    <w:rsid w:val="2B704098"/>
    <w:rsid w:val="2B7C5D60"/>
    <w:rsid w:val="2B843173"/>
    <w:rsid w:val="2B8D6429"/>
    <w:rsid w:val="2B8E0864"/>
    <w:rsid w:val="2B965328"/>
    <w:rsid w:val="2BAD3B9A"/>
    <w:rsid w:val="2BB26EE1"/>
    <w:rsid w:val="2BC30594"/>
    <w:rsid w:val="2BD15794"/>
    <w:rsid w:val="2BD33057"/>
    <w:rsid w:val="2BD83010"/>
    <w:rsid w:val="2C023E73"/>
    <w:rsid w:val="2C050E42"/>
    <w:rsid w:val="2C0F0656"/>
    <w:rsid w:val="2C273251"/>
    <w:rsid w:val="2C277C42"/>
    <w:rsid w:val="2C291934"/>
    <w:rsid w:val="2C301471"/>
    <w:rsid w:val="2C3A7BC7"/>
    <w:rsid w:val="2C3F13F4"/>
    <w:rsid w:val="2C4B49C4"/>
    <w:rsid w:val="2C4D0025"/>
    <w:rsid w:val="2C5D2345"/>
    <w:rsid w:val="2C7415D2"/>
    <w:rsid w:val="2C770676"/>
    <w:rsid w:val="2C904272"/>
    <w:rsid w:val="2C986B51"/>
    <w:rsid w:val="2CAC6E82"/>
    <w:rsid w:val="2CB4676E"/>
    <w:rsid w:val="2CB5035F"/>
    <w:rsid w:val="2CC90EF6"/>
    <w:rsid w:val="2CD87263"/>
    <w:rsid w:val="2CE61CB9"/>
    <w:rsid w:val="2CEA34DB"/>
    <w:rsid w:val="2CF2558B"/>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C00143"/>
    <w:rsid w:val="2DC45542"/>
    <w:rsid w:val="2DD30DD3"/>
    <w:rsid w:val="2DE51391"/>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F11106B"/>
    <w:rsid w:val="2F1B0F90"/>
    <w:rsid w:val="2F1C4972"/>
    <w:rsid w:val="2F2577CD"/>
    <w:rsid w:val="2F283B4E"/>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887BBB"/>
    <w:rsid w:val="31A37F7E"/>
    <w:rsid w:val="31A85D38"/>
    <w:rsid w:val="31C86367"/>
    <w:rsid w:val="31CA4CBA"/>
    <w:rsid w:val="31D411F0"/>
    <w:rsid w:val="31EA3792"/>
    <w:rsid w:val="31F01474"/>
    <w:rsid w:val="31F30E5D"/>
    <w:rsid w:val="32001E9E"/>
    <w:rsid w:val="320768FB"/>
    <w:rsid w:val="32103078"/>
    <w:rsid w:val="322A4A7F"/>
    <w:rsid w:val="322E5C82"/>
    <w:rsid w:val="32337A72"/>
    <w:rsid w:val="32422735"/>
    <w:rsid w:val="32425F90"/>
    <w:rsid w:val="3256359F"/>
    <w:rsid w:val="325713D2"/>
    <w:rsid w:val="32693798"/>
    <w:rsid w:val="327D4E1A"/>
    <w:rsid w:val="32835020"/>
    <w:rsid w:val="3289140B"/>
    <w:rsid w:val="32954F65"/>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C600B"/>
    <w:rsid w:val="33553755"/>
    <w:rsid w:val="336E3487"/>
    <w:rsid w:val="337B6038"/>
    <w:rsid w:val="33864261"/>
    <w:rsid w:val="339E0BDF"/>
    <w:rsid w:val="33BE4CD6"/>
    <w:rsid w:val="33D51078"/>
    <w:rsid w:val="33DB3B1B"/>
    <w:rsid w:val="33DD13A6"/>
    <w:rsid w:val="33E04CCE"/>
    <w:rsid w:val="33E1429F"/>
    <w:rsid w:val="3405195D"/>
    <w:rsid w:val="340B69F8"/>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51896"/>
    <w:rsid w:val="357A5F14"/>
    <w:rsid w:val="357D2006"/>
    <w:rsid w:val="357E4747"/>
    <w:rsid w:val="358443E1"/>
    <w:rsid w:val="358F0A51"/>
    <w:rsid w:val="35970121"/>
    <w:rsid w:val="35A23875"/>
    <w:rsid w:val="35B27C4A"/>
    <w:rsid w:val="35BE2EBC"/>
    <w:rsid w:val="35C83E6A"/>
    <w:rsid w:val="35C9426D"/>
    <w:rsid w:val="35E30332"/>
    <w:rsid w:val="35E77FC2"/>
    <w:rsid w:val="35EB1B63"/>
    <w:rsid w:val="36066674"/>
    <w:rsid w:val="36095147"/>
    <w:rsid w:val="361879E3"/>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BD137C"/>
    <w:rsid w:val="36E01710"/>
    <w:rsid w:val="36E80F65"/>
    <w:rsid w:val="36F76D95"/>
    <w:rsid w:val="372012AD"/>
    <w:rsid w:val="37260B6C"/>
    <w:rsid w:val="373068AF"/>
    <w:rsid w:val="374F2949"/>
    <w:rsid w:val="375010B8"/>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C0D1B"/>
    <w:rsid w:val="385228D7"/>
    <w:rsid w:val="385901CF"/>
    <w:rsid w:val="38673C95"/>
    <w:rsid w:val="387B5C3F"/>
    <w:rsid w:val="387E2580"/>
    <w:rsid w:val="388972B8"/>
    <w:rsid w:val="389D7CFE"/>
    <w:rsid w:val="38A3165F"/>
    <w:rsid w:val="38A835C3"/>
    <w:rsid w:val="38A91C09"/>
    <w:rsid w:val="38B74E4E"/>
    <w:rsid w:val="38C904AC"/>
    <w:rsid w:val="38C953EE"/>
    <w:rsid w:val="38ED7AAD"/>
    <w:rsid w:val="38EE7441"/>
    <w:rsid w:val="390B6305"/>
    <w:rsid w:val="394873E0"/>
    <w:rsid w:val="394C5057"/>
    <w:rsid w:val="39590B7E"/>
    <w:rsid w:val="395E5ED6"/>
    <w:rsid w:val="39617FF1"/>
    <w:rsid w:val="3984786F"/>
    <w:rsid w:val="399403B5"/>
    <w:rsid w:val="39944F21"/>
    <w:rsid w:val="399C567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41EA7"/>
    <w:rsid w:val="3AEA1E7D"/>
    <w:rsid w:val="3B186723"/>
    <w:rsid w:val="3B2F2287"/>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D0A50FF"/>
    <w:rsid w:val="3D0F35F8"/>
    <w:rsid w:val="3D2C1633"/>
    <w:rsid w:val="3D2D0406"/>
    <w:rsid w:val="3D2D09B8"/>
    <w:rsid w:val="3D326AD9"/>
    <w:rsid w:val="3D4517A6"/>
    <w:rsid w:val="3D475512"/>
    <w:rsid w:val="3D670D8E"/>
    <w:rsid w:val="3D6B0F9C"/>
    <w:rsid w:val="3D8A5E00"/>
    <w:rsid w:val="3D8E539A"/>
    <w:rsid w:val="3D921E11"/>
    <w:rsid w:val="3D9369DC"/>
    <w:rsid w:val="3DA67D33"/>
    <w:rsid w:val="3DA93D46"/>
    <w:rsid w:val="3DAA0831"/>
    <w:rsid w:val="3DB37A24"/>
    <w:rsid w:val="3DB56894"/>
    <w:rsid w:val="3DCB5089"/>
    <w:rsid w:val="3DD016EE"/>
    <w:rsid w:val="3DD973B3"/>
    <w:rsid w:val="3E0C7060"/>
    <w:rsid w:val="3E127E9C"/>
    <w:rsid w:val="3E1412BD"/>
    <w:rsid w:val="3E2527A0"/>
    <w:rsid w:val="3E350C0A"/>
    <w:rsid w:val="3E4F1453"/>
    <w:rsid w:val="3E5B63F8"/>
    <w:rsid w:val="3E641095"/>
    <w:rsid w:val="3E66096E"/>
    <w:rsid w:val="3E671748"/>
    <w:rsid w:val="3E67181D"/>
    <w:rsid w:val="3E69063A"/>
    <w:rsid w:val="3E887EAE"/>
    <w:rsid w:val="3E895FE7"/>
    <w:rsid w:val="3E8B1D5F"/>
    <w:rsid w:val="3E8B5373"/>
    <w:rsid w:val="3E8B6A25"/>
    <w:rsid w:val="3E973520"/>
    <w:rsid w:val="3E992715"/>
    <w:rsid w:val="3EAA5632"/>
    <w:rsid w:val="3EB65743"/>
    <w:rsid w:val="3ECD4DB7"/>
    <w:rsid w:val="3ED46893"/>
    <w:rsid w:val="3EDD1A80"/>
    <w:rsid w:val="3EED0D1F"/>
    <w:rsid w:val="3EEF3412"/>
    <w:rsid w:val="3EFC0365"/>
    <w:rsid w:val="3F0D7A39"/>
    <w:rsid w:val="3F122B9E"/>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5C1C05"/>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905F3"/>
    <w:rsid w:val="4120079E"/>
    <w:rsid w:val="41422495"/>
    <w:rsid w:val="41686912"/>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8D0328"/>
    <w:rsid w:val="43AD2A28"/>
    <w:rsid w:val="43C760A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FA2613"/>
    <w:rsid w:val="44FB1D29"/>
    <w:rsid w:val="44FC5765"/>
    <w:rsid w:val="45040DE8"/>
    <w:rsid w:val="450F099A"/>
    <w:rsid w:val="4517557B"/>
    <w:rsid w:val="45203454"/>
    <w:rsid w:val="452F47DD"/>
    <w:rsid w:val="453606AF"/>
    <w:rsid w:val="453E56C7"/>
    <w:rsid w:val="45651A06"/>
    <w:rsid w:val="4567455C"/>
    <w:rsid w:val="45760AF7"/>
    <w:rsid w:val="4579321A"/>
    <w:rsid w:val="457A4CD3"/>
    <w:rsid w:val="457C68A6"/>
    <w:rsid w:val="45800CA7"/>
    <w:rsid w:val="458D7C03"/>
    <w:rsid w:val="458E6DB7"/>
    <w:rsid w:val="458F70A8"/>
    <w:rsid w:val="45A45615"/>
    <w:rsid w:val="45C62DBF"/>
    <w:rsid w:val="45D0117F"/>
    <w:rsid w:val="45FA1807"/>
    <w:rsid w:val="46226A68"/>
    <w:rsid w:val="463F66F8"/>
    <w:rsid w:val="464909B1"/>
    <w:rsid w:val="464C493B"/>
    <w:rsid w:val="465368CE"/>
    <w:rsid w:val="465855E4"/>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E26E94"/>
    <w:rsid w:val="47EB7A8C"/>
    <w:rsid w:val="47F1079E"/>
    <w:rsid w:val="4806155A"/>
    <w:rsid w:val="48064BD8"/>
    <w:rsid w:val="480A1F47"/>
    <w:rsid w:val="481C6983"/>
    <w:rsid w:val="482E57B9"/>
    <w:rsid w:val="4838779C"/>
    <w:rsid w:val="483D43BB"/>
    <w:rsid w:val="485A00F0"/>
    <w:rsid w:val="485E70DA"/>
    <w:rsid w:val="486160D8"/>
    <w:rsid w:val="48672E9B"/>
    <w:rsid w:val="48775CA1"/>
    <w:rsid w:val="48830BD3"/>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35F6"/>
    <w:rsid w:val="49835664"/>
    <w:rsid w:val="49873BD5"/>
    <w:rsid w:val="499601EF"/>
    <w:rsid w:val="49A41527"/>
    <w:rsid w:val="49BF4743"/>
    <w:rsid w:val="49E0330D"/>
    <w:rsid w:val="49E87E68"/>
    <w:rsid w:val="4A015B5C"/>
    <w:rsid w:val="4A1202BB"/>
    <w:rsid w:val="4A246EBE"/>
    <w:rsid w:val="4A2700A1"/>
    <w:rsid w:val="4A282BDA"/>
    <w:rsid w:val="4A286032"/>
    <w:rsid w:val="4A397C53"/>
    <w:rsid w:val="4A796311"/>
    <w:rsid w:val="4A7B722F"/>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E807F1"/>
    <w:rsid w:val="4BF93936"/>
    <w:rsid w:val="4C294590"/>
    <w:rsid w:val="4C2C2250"/>
    <w:rsid w:val="4C322AC3"/>
    <w:rsid w:val="4C417F50"/>
    <w:rsid w:val="4C480E82"/>
    <w:rsid w:val="4C4C6FD2"/>
    <w:rsid w:val="4C5529D6"/>
    <w:rsid w:val="4C5D3778"/>
    <w:rsid w:val="4C9269AF"/>
    <w:rsid w:val="4CED61D5"/>
    <w:rsid w:val="4CF17F09"/>
    <w:rsid w:val="4D1A7C62"/>
    <w:rsid w:val="4D1D1133"/>
    <w:rsid w:val="4D1E6ED1"/>
    <w:rsid w:val="4D3C78EB"/>
    <w:rsid w:val="4D3D0820"/>
    <w:rsid w:val="4D476821"/>
    <w:rsid w:val="4D5B1648"/>
    <w:rsid w:val="4D76468F"/>
    <w:rsid w:val="4D7A0F6F"/>
    <w:rsid w:val="4D865214"/>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92F42"/>
    <w:rsid w:val="4EE52ED6"/>
    <w:rsid w:val="4EF32A24"/>
    <w:rsid w:val="4F03417E"/>
    <w:rsid w:val="4F055F79"/>
    <w:rsid w:val="4F0767F7"/>
    <w:rsid w:val="4F0B5F04"/>
    <w:rsid w:val="4F2E3F43"/>
    <w:rsid w:val="4F311311"/>
    <w:rsid w:val="4F323FD1"/>
    <w:rsid w:val="4F384C4E"/>
    <w:rsid w:val="4F3D1DA7"/>
    <w:rsid w:val="4F462DD4"/>
    <w:rsid w:val="4F530FED"/>
    <w:rsid w:val="4F793A96"/>
    <w:rsid w:val="4F883EEC"/>
    <w:rsid w:val="4F8F3395"/>
    <w:rsid w:val="4F980C3B"/>
    <w:rsid w:val="4FA13721"/>
    <w:rsid w:val="4FB55F4A"/>
    <w:rsid w:val="4FE17E71"/>
    <w:rsid w:val="4FF05A13"/>
    <w:rsid w:val="4FF3367C"/>
    <w:rsid w:val="4FF85A65"/>
    <w:rsid w:val="500908E9"/>
    <w:rsid w:val="500A3041"/>
    <w:rsid w:val="5018040F"/>
    <w:rsid w:val="50382909"/>
    <w:rsid w:val="5045467D"/>
    <w:rsid w:val="504E2F62"/>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535B8"/>
    <w:rsid w:val="521F2B8A"/>
    <w:rsid w:val="52336A15"/>
    <w:rsid w:val="52493113"/>
    <w:rsid w:val="52505F78"/>
    <w:rsid w:val="52633E29"/>
    <w:rsid w:val="527219DE"/>
    <w:rsid w:val="52766961"/>
    <w:rsid w:val="527A7CB3"/>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F3D1D"/>
    <w:rsid w:val="55BC2A71"/>
    <w:rsid w:val="55D66A87"/>
    <w:rsid w:val="55E30C67"/>
    <w:rsid w:val="56052016"/>
    <w:rsid w:val="562B7073"/>
    <w:rsid w:val="562B79CA"/>
    <w:rsid w:val="56341519"/>
    <w:rsid w:val="56411A06"/>
    <w:rsid w:val="56515D03"/>
    <w:rsid w:val="565F4031"/>
    <w:rsid w:val="567D15B1"/>
    <w:rsid w:val="56811AD2"/>
    <w:rsid w:val="5698669C"/>
    <w:rsid w:val="56C70DE4"/>
    <w:rsid w:val="56D55DC9"/>
    <w:rsid w:val="56D92FA8"/>
    <w:rsid w:val="56F41E0B"/>
    <w:rsid w:val="570F33D0"/>
    <w:rsid w:val="57204187"/>
    <w:rsid w:val="57266C0E"/>
    <w:rsid w:val="572F79EC"/>
    <w:rsid w:val="57380A88"/>
    <w:rsid w:val="57450F26"/>
    <w:rsid w:val="57566CB8"/>
    <w:rsid w:val="57706D6F"/>
    <w:rsid w:val="57864B39"/>
    <w:rsid w:val="578A214F"/>
    <w:rsid w:val="57910BF6"/>
    <w:rsid w:val="579C124C"/>
    <w:rsid w:val="57BB6A89"/>
    <w:rsid w:val="57C7498A"/>
    <w:rsid w:val="57E908C8"/>
    <w:rsid w:val="57EB5576"/>
    <w:rsid w:val="57EB5FEC"/>
    <w:rsid w:val="57FC2955"/>
    <w:rsid w:val="580A2560"/>
    <w:rsid w:val="5829090C"/>
    <w:rsid w:val="58305B05"/>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E53864"/>
    <w:rsid w:val="5A0E2472"/>
    <w:rsid w:val="5A1678AB"/>
    <w:rsid w:val="5A24124F"/>
    <w:rsid w:val="5A300FAB"/>
    <w:rsid w:val="5A3F3B91"/>
    <w:rsid w:val="5A4608F9"/>
    <w:rsid w:val="5A4609BF"/>
    <w:rsid w:val="5A494C3B"/>
    <w:rsid w:val="5A58216C"/>
    <w:rsid w:val="5A635953"/>
    <w:rsid w:val="5A6B419F"/>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55E57"/>
    <w:rsid w:val="5B7420A1"/>
    <w:rsid w:val="5B7A1BFB"/>
    <w:rsid w:val="5B9058E1"/>
    <w:rsid w:val="5B9059C0"/>
    <w:rsid w:val="5B96687A"/>
    <w:rsid w:val="5BA66DF2"/>
    <w:rsid w:val="5BAC6BE8"/>
    <w:rsid w:val="5BBE7F92"/>
    <w:rsid w:val="5BD9443C"/>
    <w:rsid w:val="5BF94355"/>
    <w:rsid w:val="5C061473"/>
    <w:rsid w:val="5C0E2CDD"/>
    <w:rsid w:val="5C1D1CA2"/>
    <w:rsid w:val="5C1E4C32"/>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5729E7"/>
    <w:rsid w:val="5F7843DA"/>
    <w:rsid w:val="5F995AA7"/>
    <w:rsid w:val="5FBE26F7"/>
    <w:rsid w:val="5FC17815"/>
    <w:rsid w:val="5FCF79FB"/>
    <w:rsid w:val="5FE92EC8"/>
    <w:rsid w:val="5FEC4A7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625A2D"/>
    <w:rsid w:val="61783A3D"/>
    <w:rsid w:val="617F491F"/>
    <w:rsid w:val="61925C13"/>
    <w:rsid w:val="61952B5D"/>
    <w:rsid w:val="61A95CE7"/>
    <w:rsid w:val="61BC2817"/>
    <w:rsid w:val="61BF1B9C"/>
    <w:rsid w:val="61C44616"/>
    <w:rsid w:val="61CE07AB"/>
    <w:rsid w:val="61D25C8D"/>
    <w:rsid w:val="61D4389A"/>
    <w:rsid w:val="61DD3FEA"/>
    <w:rsid w:val="61DE64DD"/>
    <w:rsid w:val="61E512DB"/>
    <w:rsid w:val="61E92F65"/>
    <w:rsid w:val="621220C8"/>
    <w:rsid w:val="621A15B0"/>
    <w:rsid w:val="621C3655"/>
    <w:rsid w:val="623F1D73"/>
    <w:rsid w:val="62427E39"/>
    <w:rsid w:val="6247289E"/>
    <w:rsid w:val="62514EEA"/>
    <w:rsid w:val="625D15DE"/>
    <w:rsid w:val="627D1458"/>
    <w:rsid w:val="62835480"/>
    <w:rsid w:val="62A74C9F"/>
    <w:rsid w:val="62AD7217"/>
    <w:rsid w:val="62B31E89"/>
    <w:rsid w:val="62C16DC0"/>
    <w:rsid w:val="62CB5FF0"/>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A5D47"/>
    <w:rsid w:val="661F549B"/>
    <w:rsid w:val="66223A36"/>
    <w:rsid w:val="662A4A23"/>
    <w:rsid w:val="66503714"/>
    <w:rsid w:val="666A7158"/>
    <w:rsid w:val="667D40AC"/>
    <w:rsid w:val="667E5054"/>
    <w:rsid w:val="6683704C"/>
    <w:rsid w:val="668A14BE"/>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F0C5B"/>
    <w:rsid w:val="67BD092C"/>
    <w:rsid w:val="67C6542F"/>
    <w:rsid w:val="67C94D88"/>
    <w:rsid w:val="67CF2E1B"/>
    <w:rsid w:val="67DB23C2"/>
    <w:rsid w:val="67EC7845"/>
    <w:rsid w:val="67F14704"/>
    <w:rsid w:val="68016A6B"/>
    <w:rsid w:val="681E7ECA"/>
    <w:rsid w:val="682B65B1"/>
    <w:rsid w:val="68420884"/>
    <w:rsid w:val="684E28F8"/>
    <w:rsid w:val="686B27FF"/>
    <w:rsid w:val="68703A9E"/>
    <w:rsid w:val="688B3BAF"/>
    <w:rsid w:val="689A5A71"/>
    <w:rsid w:val="68A75A91"/>
    <w:rsid w:val="68B02809"/>
    <w:rsid w:val="68C17DFA"/>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B44A1"/>
    <w:rsid w:val="6CA65697"/>
    <w:rsid w:val="6CAF5925"/>
    <w:rsid w:val="6CBA493C"/>
    <w:rsid w:val="6CCE7CE3"/>
    <w:rsid w:val="6CD73B2E"/>
    <w:rsid w:val="6CDA788A"/>
    <w:rsid w:val="6CDE1F9E"/>
    <w:rsid w:val="6CE26A07"/>
    <w:rsid w:val="6CF613D5"/>
    <w:rsid w:val="6CFF24A3"/>
    <w:rsid w:val="6D010A6D"/>
    <w:rsid w:val="6D093C6A"/>
    <w:rsid w:val="6D2D5D2B"/>
    <w:rsid w:val="6D3D2226"/>
    <w:rsid w:val="6D486B44"/>
    <w:rsid w:val="6D496B19"/>
    <w:rsid w:val="6D5E6AF9"/>
    <w:rsid w:val="6D70041A"/>
    <w:rsid w:val="6D867515"/>
    <w:rsid w:val="6D9C4C8C"/>
    <w:rsid w:val="6DD2095A"/>
    <w:rsid w:val="6DDC30BC"/>
    <w:rsid w:val="6DDD7BF2"/>
    <w:rsid w:val="6DF23DD0"/>
    <w:rsid w:val="6DF6714D"/>
    <w:rsid w:val="6DF95032"/>
    <w:rsid w:val="6E0136AD"/>
    <w:rsid w:val="6E023052"/>
    <w:rsid w:val="6E111DFC"/>
    <w:rsid w:val="6E2414B8"/>
    <w:rsid w:val="6E382BA0"/>
    <w:rsid w:val="6E47470B"/>
    <w:rsid w:val="6E47741D"/>
    <w:rsid w:val="6E7B5C0E"/>
    <w:rsid w:val="6E827BFD"/>
    <w:rsid w:val="6E83614F"/>
    <w:rsid w:val="6E8535DD"/>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44A65"/>
    <w:rsid w:val="6FD46814"/>
    <w:rsid w:val="6FED5B27"/>
    <w:rsid w:val="700A73FC"/>
    <w:rsid w:val="70194B6E"/>
    <w:rsid w:val="702038E7"/>
    <w:rsid w:val="7033470A"/>
    <w:rsid w:val="70385C03"/>
    <w:rsid w:val="70416192"/>
    <w:rsid w:val="704745AF"/>
    <w:rsid w:val="704C4168"/>
    <w:rsid w:val="704E44E7"/>
    <w:rsid w:val="705B0130"/>
    <w:rsid w:val="707816F5"/>
    <w:rsid w:val="7085583C"/>
    <w:rsid w:val="708D0E5C"/>
    <w:rsid w:val="70A92A4E"/>
    <w:rsid w:val="70CA6ECF"/>
    <w:rsid w:val="70DA254F"/>
    <w:rsid w:val="70DB16E8"/>
    <w:rsid w:val="70DE7D7F"/>
    <w:rsid w:val="70FD2A7E"/>
    <w:rsid w:val="71074CF4"/>
    <w:rsid w:val="71121CE9"/>
    <w:rsid w:val="71282CE6"/>
    <w:rsid w:val="713814D1"/>
    <w:rsid w:val="71436E6A"/>
    <w:rsid w:val="71471D08"/>
    <w:rsid w:val="714C7CA3"/>
    <w:rsid w:val="71634126"/>
    <w:rsid w:val="716D2A07"/>
    <w:rsid w:val="71705795"/>
    <w:rsid w:val="71731D72"/>
    <w:rsid w:val="71A61E2A"/>
    <w:rsid w:val="71BF419D"/>
    <w:rsid w:val="71DF714A"/>
    <w:rsid w:val="71ED5896"/>
    <w:rsid w:val="71F473AF"/>
    <w:rsid w:val="71F86A63"/>
    <w:rsid w:val="720D1A15"/>
    <w:rsid w:val="722929F0"/>
    <w:rsid w:val="72343EE1"/>
    <w:rsid w:val="72406A70"/>
    <w:rsid w:val="72562BDC"/>
    <w:rsid w:val="726749C7"/>
    <w:rsid w:val="726A345E"/>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3122E5"/>
    <w:rsid w:val="733D31FE"/>
    <w:rsid w:val="733E6DC5"/>
    <w:rsid w:val="735361EB"/>
    <w:rsid w:val="736F27DE"/>
    <w:rsid w:val="73746EBF"/>
    <w:rsid w:val="73780CBE"/>
    <w:rsid w:val="73791846"/>
    <w:rsid w:val="739A58C4"/>
    <w:rsid w:val="73AE03DD"/>
    <w:rsid w:val="73B057E9"/>
    <w:rsid w:val="73BE1CB4"/>
    <w:rsid w:val="73E0481B"/>
    <w:rsid w:val="73E7431D"/>
    <w:rsid w:val="73EA2124"/>
    <w:rsid w:val="73EB4C1D"/>
    <w:rsid w:val="73EF0089"/>
    <w:rsid w:val="73F465A7"/>
    <w:rsid w:val="73F87705"/>
    <w:rsid w:val="74052AAA"/>
    <w:rsid w:val="74105A00"/>
    <w:rsid w:val="74143584"/>
    <w:rsid w:val="74152A1E"/>
    <w:rsid w:val="741A356F"/>
    <w:rsid w:val="7442320A"/>
    <w:rsid w:val="74474EEF"/>
    <w:rsid w:val="7453069F"/>
    <w:rsid w:val="746E121A"/>
    <w:rsid w:val="746E26FC"/>
    <w:rsid w:val="74795A01"/>
    <w:rsid w:val="747B537A"/>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D43FB5"/>
    <w:rsid w:val="75D679B5"/>
    <w:rsid w:val="76011109"/>
    <w:rsid w:val="7617777A"/>
    <w:rsid w:val="76244682"/>
    <w:rsid w:val="762C57DE"/>
    <w:rsid w:val="762D1F36"/>
    <w:rsid w:val="762E7E87"/>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88A"/>
    <w:rsid w:val="777D526A"/>
    <w:rsid w:val="77891251"/>
    <w:rsid w:val="778D2888"/>
    <w:rsid w:val="778F59A2"/>
    <w:rsid w:val="779C4248"/>
    <w:rsid w:val="77A805EB"/>
    <w:rsid w:val="77E9601B"/>
    <w:rsid w:val="77EB7FAB"/>
    <w:rsid w:val="77FE6B23"/>
    <w:rsid w:val="7801254F"/>
    <w:rsid w:val="78014AF9"/>
    <w:rsid w:val="781D6544"/>
    <w:rsid w:val="78393661"/>
    <w:rsid w:val="78472EFE"/>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815925"/>
    <w:rsid w:val="799F20EA"/>
    <w:rsid w:val="79A13F5B"/>
    <w:rsid w:val="79BC7FD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3674F"/>
    <w:rsid w:val="7AC236E0"/>
    <w:rsid w:val="7B230C06"/>
    <w:rsid w:val="7B250039"/>
    <w:rsid w:val="7B2E6F40"/>
    <w:rsid w:val="7B2F0DB9"/>
    <w:rsid w:val="7B492AB4"/>
    <w:rsid w:val="7B6E6D8B"/>
    <w:rsid w:val="7B8201B5"/>
    <w:rsid w:val="7B891830"/>
    <w:rsid w:val="7B8D0C64"/>
    <w:rsid w:val="7BB06386"/>
    <w:rsid w:val="7BB87930"/>
    <w:rsid w:val="7BBB4D5C"/>
    <w:rsid w:val="7BBC3CAF"/>
    <w:rsid w:val="7BC05E80"/>
    <w:rsid w:val="7BD02F3A"/>
    <w:rsid w:val="7BF17C99"/>
    <w:rsid w:val="7C236804"/>
    <w:rsid w:val="7C252D2F"/>
    <w:rsid w:val="7C4554B8"/>
    <w:rsid w:val="7C4A60FE"/>
    <w:rsid w:val="7C54428D"/>
    <w:rsid w:val="7C574E84"/>
    <w:rsid w:val="7C5E4792"/>
    <w:rsid w:val="7C7A1A6C"/>
    <w:rsid w:val="7C870C47"/>
    <w:rsid w:val="7C933B4E"/>
    <w:rsid w:val="7C985EF6"/>
    <w:rsid w:val="7CB92C74"/>
    <w:rsid w:val="7CC256FE"/>
    <w:rsid w:val="7CE50166"/>
    <w:rsid w:val="7CF20C20"/>
    <w:rsid w:val="7D05679C"/>
    <w:rsid w:val="7D166C03"/>
    <w:rsid w:val="7D2860D5"/>
    <w:rsid w:val="7D2F5464"/>
    <w:rsid w:val="7D3F4371"/>
    <w:rsid w:val="7D557358"/>
    <w:rsid w:val="7D5A16B6"/>
    <w:rsid w:val="7D5E106C"/>
    <w:rsid w:val="7D681D42"/>
    <w:rsid w:val="7D6A0715"/>
    <w:rsid w:val="7D6E2CAE"/>
    <w:rsid w:val="7DBB06BD"/>
    <w:rsid w:val="7DE33BE3"/>
    <w:rsid w:val="7E2E6C4B"/>
    <w:rsid w:val="7E3169CE"/>
    <w:rsid w:val="7E482B8F"/>
    <w:rsid w:val="7E4C322D"/>
    <w:rsid w:val="7E555B36"/>
    <w:rsid w:val="7E5619C9"/>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533C32"/>
    <w:rsid w:val="7F5A1722"/>
    <w:rsid w:val="7F5E4D31"/>
    <w:rsid w:val="7F6E0F56"/>
    <w:rsid w:val="7F730C03"/>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ED66462-737F-4287-894D-5A33BC8C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21">
    <w:name w:val="toc 2"/>
    <w:basedOn w:val="a"/>
    <w:next w:val="a"/>
    <w:link w:val="22"/>
    <w:uiPriority w:val="39"/>
    <w:unhideWhenUsed/>
    <w:qFormat/>
    <w:pPr>
      <w:ind w:leftChars="200" w:left="420"/>
    </w:p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FollowedHyperlink"/>
    <w:basedOn w:val="a0"/>
    <w:uiPriority w:val="99"/>
    <w:semiHidden/>
    <w:unhideWhenUsed/>
    <w:qFormat/>
    <w:rPr>
      <w:color w:val="800080"/>
      <w:u w:val="none"/>
    </w:rPr>
  </w:style>
  <w:style w:type="character" w:styleId="af0">
    <w:name w:val="Emphasis"/>
    <w:basedOn w:val="a0"/>
    <w:qFormat/>
    <w:rPr>
      <w:i/>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paragraph" w:customStyle="1" w:styleId="11111">
    <w:name w:val="11111"/>
    <w:basedOn w:val="21"/>
    <w:link w:val="11111Char"/>
    <w:qFormat/>
    <w:pPr>
      <w:spacing w:line="500" w:lineRule="exact"/>
      <w:ind w:leftChars="0" w:left="0" w:firstLineChars="200" w:firstLine="420"/>
      <w:jc w:val="left"/>
      <w:outlineLvl w:val="1"/>
    </w:pPr>
    <w:rPr>
      <w:rFonts w:ascii="Arial" w:eastAsia="宋体" w:hAnsi="Arial" w:cs="Times New Roman" w:hint="eastAsia"/>
      <w:b/>
      <w:color w:val="000000" w:themeColor="text1"/>
      <w:sz w:val="32"/>
      <w:szCs w:val="32"/>
    </w:rPr>
  </w:style>
  <w:style w:type="paragraph" w:customStyle="1" w:styleId="22222">
    <w:name w:val="22222"/>
    <w:basedOn w:val="a"/>
    <w:qFormat/>
    <w:pPr>
      <w:spacing w:line="500" w:lineRule="exact"/>
      <w:ind w:firstLineChars="200" w:firstLine="560"/>
    </w:pPr>
    <w:rPr>
      <w:rFonts w:ascii="Calibri" w:eastAsia="宋体" w:hAnsi="Calibri" w:cs="Times New Roman"/>
      <w:sz w:val="28"/>
    </w:rPr>
  </w:style>
  <w:style w:type="character" w:customStyle="1" w:styleId="11111Char">
    <w:name w:val="11111 Char"/>
    <w:link w:val="11111"/>
    <w:qFormat/>
    <w:rPr>
      <w:rFonts w:ascii="Arial" w:eastAsia="宋体" w:hAnsi="Arial" w:cs="Times New Roman" w:hint="eastAsia"/>
      <w:b/>
      <w:color w:val="000000" w:themeColor="text1"/>
      <w:kern w:val="0"/>
      <w:sz w:val="32"/>
      <w:szCs w:val="32"/>
      <w:lang w:bidi="ar"/>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3">
    <w:name w:val="高参二"/>
    <w:basedOn w:val="2"/>
    <w:next w:val="a"/>
    <w:qFormat/>
    <w:pPr>
      <w:spacing w:line="500" w:lineRule="exact"/>
      <w:ind w:firstLineChars="200" w:firstLine="643"/>
    </w:pPr>
    <w:rPr>
      <w:rFonts w:ascii="Arial" w:eastAsia="宋体" w:hAnsi="Arial"/>
      <w:szCs w:val="2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6">
    <w:name w:val="批注框文本 字符"/>
    <w:basedOn w:val="a0"/>
    <w:link w:val="a5"/>
    <w:uiPriority w:val="99"/>
    <w:semiHidden/>
    <w:qFormat/>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qFormat/>
    <w:rPr>
      <w:b/>
      <w:bCs/>
      <w:sz w:val="32"/>
      <w:szCs w:val="32"/>
    </w:rPr>
  </w:style>
  <w:style w:type="paragraph" w:customStyle="1" w:styleId="Style2">
    <w:name w:val="_Style 2"/>
    <w:basedOn w:val="a"/>
    <w:next w:val="a"/>
    <w:qFormat/>
    <w:pPr>
      <w:pBdr>
        <w:bottom w:val="single" w:sz="6" w:space="1" w:color="auto"/>
      </w:pBdr>
      <w:jc w:val="center"/>
    </w:pPr>
    <w:rPr>
      <w:rFonts w:ascii="Arial" w:eastAsia="宋体"/>
      <w:vanish/>
      <w:sz w:val="16"/>
    </w:rPr>
  </w:style>
  <w:style w:type="paragraph" w:customStyle="1" w:styleId="Style3">
    <w:name w:val="_Style 3"/>
    <w:basedOn w:val="a"/>
    <w:next w:val="a"/>
    <w:qFormat/>
    <w:pPr>
      <w:pBdr>
        <w:top w:val="single" w:sz="6" w:space="1" w:color="auto"/>
      </w:pBdr>
      <w:jc w:val="center"/>
    </w:pPr>
    <w:rPr>
      <w:rFonts w:ascii="Arial" w:eastAsia="宋体"/>
      <w:vanish/>
      <w:sz w:val="16"/>
    </w:rPr>
  </w:style>
  <w:style w:type="character" w:customStyle="1" w:styleId="hover20">
    <w:name w:val="hover20"/>
    <w:basedOn w:val="a0"/>
    <w:qFormat/>
    <w:rPr>
      <w:color w:val="557EE7"/>
    </w:rPr>
  </w:style>
  <w:style w:type="character" w:customStyle="1" w:styleId="22">
    <w:name w:val="目录 2 字符"/>
    <w:link w:val="21"/>
    <w:uiPriority w:val="39"/>
    <w:qFormat/>
  </w:style>
  <w:style w:type="paragraph" w:customStyle="1" w:styleId="af4">
    <w:name w:val="高参二级"/>
    <w:basedOn w:val="a"/>
    <w:link w:val="Char"/>
    <w:qFormat/>
    <w:pPr>
      <w:ind w:firstLineChars="200" w:firstLine="640"/>
    </w:pPr>
    <w:rPr>
      <w:rFonts w:ascii="宋体" w:eastAsia="宋体" w:hAnsi="宋体"/>
      <w:b/>
      <w:sz w:val="32"/>
      <w:szCs w:val="32"/>
    </w:rPr>
  </w:style>
  <w:style w:type="character" w:customStyle="1" w:styleId="Char">
    <w:name w:val="高参二级 Char"/>
    <w:basedOn w:val="a0"/>
    <w:link w:val="af4"/>
    <w:qFormat/>
    <w:rPr>
      <w:rFonts w:ascii="宋体" w:hAnsi="宋体" w:cstheme="minorBidi"/>
      <w:b/>
      <w:kern w:val="2"/>
      <w:sz w:val="32"/>
      <w:szCs w:val="32"/>
    </w:rPr>
  </w:style>
  <w:style w:type="paragraph" w:customStyle="1" w:styleId="af5">
    <w:name w:val="高参一级"/>
    <w:basedOn w:val="a"/>
    <w:link w:val="Char0"/>
    <w:qFormat/>
    <w:pPr>
      <w:spacing w:line="500" w:lineRule="exact"/>
      <w:jc w:val="center"/>
      <w:outlineLvl w:val="0"/>
    </w:pPr>
    <w:rPr>
      <w:rFonts w:ascii="宋体" w:eastAsia="宋体" w:hAnsi="宋体"/>
      <w:b/>
      <w:sz w:val="44"/>
      <w:szCs w:val="44"/>
    </w:rPr>
  </w:style>
  <w:style w:type="paragraph" w:customStyle="1" w:styleId="af6">
    <w:name w:val="高参正文"/>
    <w:basedOn w:val="a"/>
    <w:link w:val="Char1"/>
    <w:qFormat/>
    <w:pPr>
      <w:widowControl/>
      <w:spacing w:line="500" w:lineRule="exact"/>
      <w:ind w:firstLine="556"/>
      <w:jc w:val="left"/>
    </w:pPr>
    <w:rPr>
      <w:rFonts w:ascii="宋体" w:eastAsia="宋体" w:hAnsi="宋体" w:cs="Times New Roman"/>
      <w:kern w:val="0"/>
      <w:sz w:val="28"/>
      <w:szCs w:val="28"/>
    </w:rPr>
  </w:style>
  <w:style w:type="character" w:customStyle="1" w:styleId="Char0">
    <w:name w:val="高参一级 Char"/>
    <w:basedOn w:val="a0"/>
    <w:link w:val="af5"/>
    <w:qFormat/>
    <w:rPr>
      <w:rFonts w:ascii="宋体" w:hAnsi="宋体" w:cstheme="minorBidi"/>
      <w:b/>
      <w:kern w:val="2"/>
      <w:sz w:val="44"/>
      <w:szCs w:val="44"/>
    </w:rPr>
  </w:style>
  <w:style w:type="character" w:customStyle="1" w:styleId="Char1">
    <w:name w:val="高参正文 Char"/>
    <w:basedOn w:val="a0"/>
    <w:link w:val="af6"/>
    <w:qFormat/>
    <w:rPr>
      <w:rFonts w:ascii="宋体" w:hAnsi="宋体"/>
      <w:sz w:val="28"/>
      <w:szCs w:val="2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3">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4B338F-48D9-40CD-9283-A8750D0B8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27</Pages>
  <Words>2848</Words>
  <Characters>16236</Characters>
  <Application>Microsoft Office Word</Application>
  <DocSecurity>0</DocSecurity>
  <Lines>135</Lines>
  <Paragraphs>38</Paragraphs>
  <ScaleCrop>false</ScaleCrop>
  <Company>Microsoft</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hrb</cp:lastModifiedBy>
  <cp:revision>66</cp:revision>
  <cp:lastPrinted>2023-09-27T11:38:00Z</cp:lastPrinted>
  <dcterms:created xsi:type="dcterms:W3CDTF">2025-05-08T12:01:00Z</dcterms:created>
  <dcterms:modified xsi:type="dcterms:W3CDTF">2025-06-03T00:58:00Z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E7A195D439EE40ED936E1A7111283B48</vt:lpwstr>
  </property>
</Properties>
</file>